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402" w:lineRule="exact"/>
        <w:jc w:val="left"/>
        <w:rPr>
          <w:rFonts w:hint="default" w:ascii="微软雅黑" w:hAnsi="微软雅黑" w:eastAsia="微软雅黑" w:cs="微软雅黑"/>
          <w:spacing w:val="6"/>
          <w:position w:val="-1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pacing w:val="6"/>
          <w:position w:val="-1"/>
          <w:sz w:val="40"/>
          <w:szCs w:val="40"/>
          <w:lang w:val="en-US" w:eastAsia="zh-CN"/>
        </w:rPr>
        <w:t xml:space="preserve">附件1 </w:t>
      </w:r>
    </w:p>
    <w:p>
      <w:pPr>
        <w:spacing w:before="117" w:line="402" w:lineRule="exact"/>
        <w:jc w:val="center"/>
        <w:rPr>
          <w:rFonts w:ascii="微软雅黑" w:hAnsi="微软雅黑" w:eastAsia="微软雅黑" w:cs="微软雅黑"/>
          <w:sz w:val="40"/>
          <w:szCs w:val="40"/>
        </w:rPr>
      </w:pPr>
      <w:bookmarkStart w:id="0" w:name="OLE_LINK1"/>
      <w:r>
        <w:rPr>
          <w:rFonts w:ascii="微软雅黑" w:hAnsi="微软雅黑" w:eastAsia="微软雅黑" w:cs="微软雅黑"/>
          <w:spacing w:val="6"/>
          <w:position w:val="-1"/>
          <w:sz w:val="40"/>
          <w:szCs w:val="40"/>
        </w:rPr>
        <w:t>涉企行政检查事项清单</w:t>
      </w:r>
      <w:bookmarkEnd w:id="0"/>
    </w:p>
    <w:p>
      <w:pPr>
        <w:pStyle w:val="2"/>
        <w:spacing w:before="111" w:line="206" w:lineRule="auto"/>
        <w:rPr>
          <w:rFonts w:hint="eastAsia" w:eastAsia="仿宋"/>
          <w:sz w:val="24"/>
          <w:szCs w:val="24"/>
          <w:lang w:eastAsia="zh-CN"/>
        </w:rPr>
      </w:pPr>
      <w:bookmarkStart w:id="1" w:name="OLE_LINK3"/>
      <w:r>
        <w:rPr>
          <w:spacing w:val="-2"/>
          <w:sz w:val="24"/>
          <w:szCs w:val="24"/>
        </w:rPr>
        <w:t>填报单位：</w:t>
      </w:r>
      <w:r>
        <w:rPr>
          <w:rFonts w:hint="eastAsia"/>
          <w:spacing w:val="-2"/>
          <w:sz w:val="24"/>
          <w:szCs w:val="24"/>
          <w:lang w:val="en-US" w:eastAsia="zh-CN"/>
        </w:rPr>
        <w:t>旺苍县文化广播电视体育和旅游局</w:t>
      </w:r>
    </w:p>
    <w:bookmarkEnd w:id="1"/>
    <w:tbl>
      <w:tblPr>
        <w:tblStyle w:val="5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950"/>
        <w:gridCol w:w="634"/>
        <w:gridCol w:w="641"/>
        <w:gridCol w:w="1187"/>
        <w:gridCol w:w="3889"/>
        <w:gridCol w:w="369"/>
        <w:gridCol w:w="821"/>
        <w:gridCol w:w="975"/>
        <w:gridCol w:w="789"/>
        <w:gridCol w:w="432"/>
        <w:gridCol w:w="341"/>
        <w:gridCol w:w="314"/>
        <w:gridCol w:w="396"/>
        <w:gridCol w:w="430"/>
        <w:gridCol w:w="395"/>
        <w:gridCol w:w="397"/>
        <w:gridCol w:w="443"/>
        <w:gridCol w:w="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4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7" w:line="216" w:lineRule="auto"/>
              <w:ind w:left="5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序号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before="294" w:line="251" w:lineRule="auto"/>
              <w:ind w:left="195" w:right="198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行政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检查事项名称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5" w:line="245" w:lineRule="auto"/>
              <w:ind w:left="140" w:righ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检查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对象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190" w:line="230" w:lineRule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实施依据</w:t>
            </w:r>
          </w:p>
        </w:tc>
        <w:tc>
          <w:tcPr>
            <w:tcW w:w="38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5" w:line="245" w:lineRule="auto"/>
              <w:ind w:left="233" w:right="124" w:hanging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检查内容及检查要求</w:t>
            </w:r>
          </w:p>
        </w:tc>
        <w:tc>
          <w:tcPr>
            <w:tcW w:w="369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229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检查方</w:t>
            </w:r>
          </w:p>
          <w:p>
            <w:pPr>
              <w:spacing w:before="33" w:line="250" w:lineRule="auto"/>
              <w:ind w:left="229" w:right="115" w:hanging="103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式</w:t>
            </w:r>
          </w:p>
        </w:tc>
        <w:tc>
          <w:tcPr>
            <w:tcW w:w="82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4" w:line="219" w:lineRule="auto"/>
              <w:ind w:left="2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检查主体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5" w:line="246" w:lineRule="auto"/>
              <w:ind w:left="156" w:right="1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承办机构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5" w:line="245" w:lineRule="auto"/>
              <w:ind w:left="148" w:right="133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联合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部门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vAlign w:val="top"/>
          </w:tcPr>
          <w:p>
            <w:pPr>
              <w:spacing w:before="154" w:line="253" w:lineRule="auto"/>
              <w:ind w:left="145" w:right="134" w:firstLine="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时间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安排（检查频</w:t>
            </w:r>
            <w:r>
              <w:rPr>
                <w:rFonts w:ascii="黑体" w:hAnsi="黑体" w:eastAsia="黑体" w:cs="黑体"/>
                <w:sz w:val="20"/>
                <w:szCs w:val="20"/>
              </w:rPr>
              <w:t>次）</w:t>
            </w:r>
          </w:p>
        </w:tc>
        <w:tc>
          <w:tcPr>
            <w:tcW w:w="1051" w:type="dxa"/>
            <w:gridSpan w:val="3"/>
            <w:vAlign w:val="top"/>
          </w:tcPr>
          <w:p>
            <w:pPr>
              <w:spacing w:before="190" w:line="229" w:lineRule="auto"/>
              <w:ind w:left="2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实施层级</w:t>
            </w:r>
          </w:p>
        </w:tc>
        <w:tc>
          <w:tcPr>
            <w:tcW w:w="1222" w:type="dxa"/>
            <w:gridSpan w:val="3"/>
            <w:vAlign w:val="top"/>
          </w:tcPr>
          <w:p>
            <w:pPr>
              <w:spacing w:before="47" w:line="236" w:lineRule="auto"/>
              <w:ind w:left="117" w:right="25" w:firstLine="1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第一责任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层级（建议）</w:t>
            </w:r>
          </w:p>
        </w:tc>
        <w:tc>
          <w:tcPr>
            <w:tcW w:w="44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9" w:line="215" w:lineRule="auto"/>
              <w:ind w:left="2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能否预约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4" w:line="215" w:lineRule="auto"/>
              <w:ind w:left="5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2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41" w:type="dxa"/>
            <w:vAlign w:val="top"/>
          </w:tcPr>
          <w:p>
            <w:pPr>
              <w:spacing w:before="146" w:line="249" w:lineRule="auto"/>
              <w:ind w:left="169" w:right="171" w:firstLine="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法律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效力位阶</w:t>
            </w:r>
          </w:p>
        </w:tc>
        <w:tc>
          <w:tcPr>
            <w:tcW w:w="1187" w:type="dxa"/>
            <w:vAlign w:val="top"/>
          </w:tcPr>
          <w:p>
            <w:pPr>
              <w:spacing w:before="285" w:line="230" w:lineRule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依据内容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（具体到条款项目的内容）</w:t>
            </w:r>
          </w:p>
        </w:tc>
        <w:tc>
          <w:tcPr>
            <w:tcW w:w="3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1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2" w:lineRule="auto"/>
              <w:ind w:left="1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314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1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0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乡</w:t>
            </w:r>
          </w:p>
        </w:tc>
        <w:tc>
          <w:tcPr>
            <w:tcW w:w="430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2" w:lineRule="auto"/>
              <w:ind w:left="1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市</w:t>
            </w:r>
          </w:p>
        </w:tc>
        <w:tc>
          <w:tcPr>
            <w:tcW w:w="395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1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县</w:t>
            </w:r>
          </w:p>
        </w:tc>
        <w:tc>
          <w:tcPr>
            <w:tcW w:w="397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30" w:lineRule="auto"/>
              <w:ind w:left="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乡</w:t>
            </w:r>
          </w:p>
        </w:tc>
        <w:tc>
          <w:tcPr>
            <w:tcW w:w="4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</w:tbl>
    <w:tbl>
      <w:tblPr>
        <w:tblStyle w:val="3"/>
        <w:tblW w:w="14191" w:type="dxa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977"/>
        <w:gridCol w:w="619"/>
        <w:gridCol w:w="657"/>
        <w:gridCol w:w="1188"/>
        <w:gridCol w:w="3881"/>
        <w:gridCol w:w="354"/>
        <w:gridCol w:w="822"/>
        <w:gridCol w:w="961"/>
        <w:gridCol w:w="822"/>
        <w:gridCol w:w="433"/>
        <w:gridCol w:w="341"/>
        <w:gridCol w:w="315"/>
        <w:gridCol w:w="395"/>
        <w:gridCol w:w="431"/>
        <w:gridCol w:w="395"/>
        <w:gridCol w:w="395"/>
        <w:gridCol w:w="444"/>
        <w:gridCol w:w="4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对社会艺术水平考级机构的行政检查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社会艺术水平考级机构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《社会艺术水平考级管理办法》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社会艺术水平考级机构考级简章发布、考前备案、聘任考官的执考行为、考后备案、主要负责人、办公地点变动备案、承办单位资格条件及合作协议、常设工作机构、专职人员和开考专业、考级内容等情况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对企业经营旅行社业务的行政检查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法律、部门规章、地方性法规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《中华人民共和国旅游法》《旅游行政处罚办法》《旅行社条例》《旅行社条例实施细则》《四川省旅游条例》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对旅游经营者资质、旅游合同签订情况、质量保证金账户存入、增存、补足质量保证金情况、是否存在不合理低价游、强制购物等行为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旺苍县交通运输局、旺苍县人力资源和社会保障局、市场监管局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对演出场所举办的营业性演出活动的行政检查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演出场所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部门规章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《营业性演出管理条例》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1、审批情况2、资质3、是否存在禁止内容4、演出人员是否符合要求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旺苍县公安局、旺苍县消防大队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对互联网上网服务营业场所经营单位的行政检查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互联网上网服务营业场所经营单位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《互联网上网服务营业场所管理条例》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经营资质2、是否接纳未成年人，是否张贴未成年人禁入标志3、是否存在涂改、出租、出借或者以其他方式转让《网络文化经营许可证》4、是否按规定核对、登记上网消费者的有效身份证件或者记录有关上网信息5、是否存在擅自停止实施经营管理技术措施6、是否存在变更有关信息或者终止经营活动，未向文化行政部门、公安机关办理有关手续或者备案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旺苍县公安局、旺苍县消防大队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对出版物发行单位的行政检查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出版物经营单位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《出版管理条例》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出版单位执行各项管理规定的情况、资质、内容质量、版权信息、进货渠道和清单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旺苍县宣传部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对印刷业经营者守法经营情况的行政检查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印刷业经营者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《印刷业管理条例》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1、资质2、各项制度落实情况3、印刷内容审核情况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旺苍县宣传部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对娱乐场所从事娱乐场所经营活动的行政检查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娱乐场所经营单位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《娱乐场所管理条例》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未按照《娱乐场所管理条例》规定建立从业人员名簿、营业日志行为或者发现违法犯罪行为未按照《娱乐场所管理条例》规定报告2、未按《娱乐场所管理条例》规定悬挂警示标志、未成年人禁入或者限入标志3、未在显著位置悬挂娱乐经营许可证、未成年人禁入或者限入标志,标志未注明“12318”文化市场举报电话4、歌曲点播系统</w:t>
            </w:r>
            <w:bookmarkStart w:id="2" w:name="_GoBack"/>
            <w:bookmarkEnd w:id="2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与境外的曲库联接5、是否取得娱乐经营许可证6、变更有关事项，未按照《娱乐场所管理条例》规定申请重新核发娱乐经营许可证7、接纳未成年人8、禁止营业时间内营业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旺苍县公安局、旺苍县消防大队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对经营高危险性体育项目单位的行政检查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经营高危险性体育项目单位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《全民健身条例》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1、资质2、各项制度落实情况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3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对游艺娱乐场所的行政检查</w:t>
            </w: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娱乐场所经营单位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《娱乐场所管理条例》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1、设置的电子游戏机在国家法定节假日外向未成年人提供2、未经文化主管部门内容核查的游戏游艺设备3、取得娱乐经营许可证的情况</w:t>
            </w:r>
          </w:p>
        </w:tc>
        <w:tc>
          <w:tcPr>
            <w:tcW w:w="3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旺苍县文化广播电视体育和旅游局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旺苍县文化市场综合行政执法大队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旺苍县公安局、旺苍县消防大队</w:t>
            </w:r>
          </w:p>
        </w:tc>
        <w:tc>
          <w:tcPr>
            <w:tcW w:w="4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一年2次</w:t>
            </w:r>
          </w:p>
        </w:tc>
        <w:tc>
          <w:tcPr>
            <w:tcW w:w="34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3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2087"/>
        </w:tabs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087"/>
        </w:tabs>
        <w:bidi w:val="0"/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D1E4BE-8FBC-48B1-B2DE-9A99ED9AB5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C3416C6-5D93-4FE6-801E-635A1ED573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931206-7D8E-4961-9A0C-8FE5223793D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6C3EF5A-20CA-42B4-9500-010F127D8CB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C3A99FB-1CEA-46B9-88FB-AF941C09A2C7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6" w:fontKey="{777E424F-A8A6-4CEE-B9FC-35246ED65D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0BC8"/>
    <w:rsid w:val="0B980E5C"/>
    <w:rsid w:val="0C730B0F"/>
    <w:rsid w:val="0D9F3171"/>
    <w:rsid w:val="108550BC"/>
    <w:rsid w:val="21B005DE"/>
    <w:rsid w:val="2C606819"/>
    <w:rsid w:val="42DF06F2"/>
    <w:rsid w:val="5E73408D"/>
    <w:rsid w:val="6C7117FD"/>
    <w:rsid w:val="6EE0211A"/>
    <w:rsid w:val="75E838CB"/>
    <w:rsid w:val="7A261BA2"/>
    <w:rsid w:val="7CC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2025-06-04T06:47:00Z</dcterms:created>
  <dc:creator>张清清</dc:creator>
  <cp:lastModifiedBy>Q</cp:lastModifiedBy>
  <dcterms:modified xsi:type="dcterms:W3CDTF">2025-06-05T02:22:34Z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1FA6CDD874624A58B54B3DC03A6ECC04</vt:lpwstr>
  </property>
</Properties>
</file>