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112"/>
          <w:szCs w:val="112"/>
        </w:rPr>
      </w:pPr>
    </w:p>
    <w:p>
      <w:pPr>
        <w:jc w:val="center"/>
        <w:rPr>
          <w:rFonts w:hint="eastAsia" w:ascii="黑体" w:hAnsi="黑体" w:eastAsia="黑体" w:cs="黑体"/>
          <w:sz w:val="112"/>
          <w:szCs w:val="112"/>
        </w:rPr>
      </w:pPr>
    </w:p>
    <w:p>
      <w:pPr>
        <w:pStyle w:val="2"/>
        <w:rPr>
          <w:rFonts w:hint="eastAsia"/>
        </w:rPr>
      </w:pPr>
    </w:p>
    <w:p>
      <w:pPr>
        <w:jc w:val="center"/>
        <w:rPr>
          <w:rFonts w:hint="eastAsia" w:ascii="黑体" w:hAnsi="黑体" w:eastAsia="黑体" w:cs="黑体"/>
          <w:b/>
          <w:bCs/>
          <w:sz w:val="84"/>
          <w:szCs w:val="84"/>
        </w:rPr>
      </w:pPr>
      <w:r>
        <w:rPr>
          <w:rFonts w:hint="eastAsia" w:ascii="黑体" w:hAnsi="黑体" w:eastAsia="黑体" w:cs="黑体"/>
          <w:b/>
          <w:bCs/>
          <w:sz w:val="84"/>
          <w:szCs w:val="84"/>
        </w:rPr>
        <w:t>旺苍县</w:t>
      </w:r>
    </w:p>
    <w:p>
      <w:pPr>
        <w:jc w:val="center"/>
        <w:rPr>
          <w:rFonts w:hint="eastAsia" w:ascii="黑体" w:hAnsi="黑体" w:eastAsia="黑体" w:cs="黑体"/>
          <w:b/>
          <w:bCs/>
          <w:sz w:val="84"/>
          <w:szCs w:val="84"/>
        </w:rPr>
      </w:pPr>
      <w:r>
        <w:rPr>
          <w:rFonts w:hint="eastAsia" w:ascii="黑体" w:hAnsi="黑体" w:eastAsia="黑体" w:cs="黑体"/>
          <w:b/>
          <w:bCs/>
          <w:sz w:val="84"/>
          <w:szCs w:val="84"/>
        </w:rPr>
        <w:t>202</w:t>
      </w:r>
      <w:r>
        <w:rPr>
          <w:rFonts w:hint="eastAsia" w:ascii="黑体" w:hAnsi="黑体" w:eastAsia="黑体" w:cs="黑体"/>
          <w:b/>
          <w:bCs/>
          <w:sz w:val="84"/>
          <w:szCs w:val="84"/>
          <w:lang w:val="en-US" w:eastAsia="zh-CN"/>
        </w:rPr>
        <w:t>0</w:t>
      </w:r>
      <w:r>
        <w:rPr>
          <w:rFonts w:hint="eastAsia" w:ascii="黑体" w:hAnsi="黑体" w:eastAsia="黑体" w:cs="黑体"/>
          <w:b/>
          <w:bCs/>
          <w:sz w:val="84"/>
          <w:szCs w:val="84"/>
        </w:rPr>
        <w:t>年项目、政策支出绩效评价报告</w:t>
      </w:r>
    </w:p>
    <w:p>
      <w:pPr>
        <w:rPr>
          <w:rFonts w:hint="eastAsia" w:ascii="黑体" w:hAnsi="黑体" w:eastAsia="黑体" w:cs="黑体"/>
          <w:sz w:val="13"/>
          <w:szCs w:val="13"/>
        </w:rPr>
      </w:pPr>
      <w:r>
        <w:rPr>
          <w:rFonts w:hint="eastAsia" w:ascii="黑体" w:hAnsi="黑体" w:eastAsia="黑体" w:cs="黑体"/>
          <w:sz w:val="13"/>
          <w:szCs w:val="13"/>
        </w:rPr>
        <w:br w:type="page"/>
      </w:r>
    </w:p>
    <w:p>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车管所耗材经费支出</w:t>
      </w:r>
    </w:p>
    <w:p>
      <w:pPr>
        <w:rPr>
          <w:rFonts w:hint="eastAsia" w:asciiTheme="minorHAnsi" w:hAnsiTheme="minorHAnsi" w:eastAsiaTheme="minorEastAsia" w:cstheme="minorBidi"/>
          <w:b/>
          <w:bCs/>
          <w:kern w:val="2"/>
          <w:sz w:val="48"/>
          <w:szCs w:val="48"/>
          <w:lang w:val="en-US" w:eastAsia="zh-CN" w:bidi="ar-SA"/>
        </w:rPr>
      </w:pPr>
    </w:p>
    <w:p>
      <w:pPr>
        <w:rPr>
          <w:rFonts w:hint="eastAsia" w:asciiTheme="minorHAnsi" w:hAnsiTheme="minorHAnsi" w:eastAsiaTheme="minorEastAsia" w:cstheme="minorBidi"/>
          <w:b/>
          <w:bCs/>
          <w:kern w:val="2"/>
          <w:sz w:val="48"/>
          <w:szCs w:val="48"/>
          <w:lang w:val="en-US" w:eastAsia="zh-CN" w:bidi="ar-SA"/>
        </w:rPr>
      </w:pPr>
    </w:p>
    <w:p>
      <w:pPr>
        <w:jc w:val="center"/>
        <w:rPr>
          <w:rFonts w:hint="eastAsia" w:ascii="楷体_GB2312" w:hAnsi="楷体_GB2312" w:eastAsia="楷体_GB2312" w:cs="楷体_GB2312"/>
          <w:b/>
          <w:bCs/>
          <w:kern w:val="2"/>
          <w:sz w:val="96"/>
          <w:szCs w:val="96"/>
          <w:lang w:val="en-US" w:eastAsia="zh-CN" w:bidi="ar-SA"/>
        </w:rPr>
      </w:pPr>
      <w:r>
        <w:rPr>
          <w:rFonts w:hint="eastAsia" w:ascii="楷体_GB2312" w:hAnsi="楷体_GB2312" w:eastAsia="楷体_GB2312" w:cs="楷体_GB2312"/>
          <w:b/>
          <w:bCs/>
          <w:kern w:val="2"/>
          <w:sz w:val="96"/>
          <w:szCs w:val="96"/>
          <w:lang w:val="en-US" w:eastAsia="zh-CN" w:bidi="ar-SA"/>
        </w:rPr>
        <w:t>绩</w:t>
      </w:r>
    </w:p>
    <w:p>
      <w:pPr>
        <w:jc w:val="center"/>
        <w:rPr>
          <w:rFonts w:hint="eastAsia" w:ascii="楷体_GB2312" w:hAnsi="楷体_GB2312" w:eastAsia="楷体_GB2312" w:cs="楷体_GB2312"/>
          <w:b/>
          <w:bCs/>
          <w:kern w:val="2"/>
          <w:sz w:val="96"/>
          <w:szCs w:val="96"/>
          <w:lang w:val="en-US" w:eastAsia="zh-CN" w:bidi="ar-SA"/>
        </w:rPr>
      </w:pPr>
      <w:r>
        <w:rPr>
          <w:rFonts w:hint="eastAsia" w:ascii="楷体_GB2312" w:hAnsi="楷体_GB2312" w:eastAsia="楷体_GB2312" w:cs="楷体_GB2312"/>
          <w:b/>
          <w:bCs/>
          <w:kern w:val="2"/>
          <w:sz w:val="96"/>
          <w:szCs w:val="96"/>
          <w:lang w:val="en-US" w:eastAsia="zh-CN" w:bidi="ar-SA"/>
        </w:rPr>
        <w:t>效</w:t>
      </w:r>
    </w:p>
    <w:p>
      <w:pPr>
        <w:jc w:val="center"/>
        <w:rPr>
          <w:rFonts w:hint="eastAsia" w:ascii="楷体_GB2312" w:hAnsi="楷体_GB2312" w:eastAsia="楷体_GB2312" w:cs="楷体_GB2312"/>
          <w:b/>
          <w:bCs/>
          <w:kern w:val="2"/>
          <w:sz w:val="96"/>
          <w:szCs w:val="96"/>
          <w:lang w:val="en-US" w:eastAsia="zh-CN" w:bidi="ar-SA"/>
        </w:rPr>
      </w:pPr>
      <w:r>
        <w:rPr>
          <w:rFonts w:hint="eastAsia" w:ascii="楷体_GB2312" w:hAnsi="楷体_GB2312" w:eastAsia="楷体_GB2312" w:cs="楷体_GB2312"/>
          <w:b/>
          <w:bCs/>
          <w:kern w:val="2"/>
          <w:sz w:val="96"/>
          <w:szCs w:val="96"/>
          <w:lang w:val="en-US" w:eastAsia="zh-CN" w:bidi="ar-SA"/>
        </w:rPr>
        <w:t>评</w:t>
      </w:r>
    </w:p>
    <w:p>
      <w:pPr>
        <w:jc w:val="center"/>
        <w:rPr>
          <w:rFonts w:hint="eastAsia" w:ascii="楷体_GB2312" w:hAnsi="楷体_GB2312" w:eastAsia="楷体_GB2312" w:cs="楷体_GB2312"/>
          <w:b/>
          <w:bCs/>
          <w:kern w:val="2"/>
          <w:sz w:val="96"/>
          <w:szCs w:val="96"/>
          <w:lang w:val="en-US" w:eastAsia="zh-CN" w:bidi="ar-SA"/>
        </w:rPr>
      </w:pPr>
      <w:r>
        <w:rPr>
          <w:rFonts w:hint="eastAsia" w:ascii="楷体_GB2312" w:hAnsi="楷体_GB2312" w:eastAsia="楷体_GB2312" w:cs="楷体_GB2312"/>
          <w:b/>
          <w:bCs/>
          <w:kern w:val="2"/>
          <w:sz w:val="96"/>
          <w:szCs w:val="96"/>
          <w:lang w:val="en-US" w:eastAsia="zh-CN" w:bidi="ar-SA"/>
        </w:rPr>
        <w:t>价</w:t>
      </w:r>
    </w:p>
    <w:p>
      <w:pPr>
        <w:jc w:val="center"/>
        <w:rPr>
          <w:rFonts w:hint="eastAsia" w:ascii="楷体_GB2312" w:hAnsi="楷体_GB2312" w:eastAsia="楷体_GB2312" w:cs="楷体_GB2312"/>
          <w:b/>
          <w:bCs/>
          <w:kern w:val="2"/>
          <w:sz w:val="96"/>
          <w:szCs w:val="96"/>
          <w:lang w:val="en-US" w:eastAsia="zh-CN" w:bidi="ar-SA"/>
        </w:rPr>
      </w:pPr>
      <w:r>
        <w:rPr>
          <w:rFonts w:hint="eastAsia" w:ascii="楷体_GB2312" w:hAnsi="楷体_GB2312" w:eastAsia="楷体_GB2312" w:cs="楷体_GB2312"/>
          <w:b/>
          <w:bCs/>
          <w:kern w:val="2"/>
          <w:sz w:val="96"/>
          <w:szCs w:val="96"/>
          <w:lang w:val="en-US" w:eastAsia="zh-CN" w:bidi="ar-SA"/>
        </w:rPr>
        <w:t>报</w:t>
      </w:r>
    </w:p>
    <w:p>
      <w:pPr>
        <w:jc w:val="center"/>
        <w:rPr>
          <w:rFonts w:hint="eastAsia" w:ascii="楷体_GB2312" w:hAnsi="楷体_GB2312" w:eastAsia="楷体_GB2312" w:cs="楷体_GB2312"/>
          <w:b/>
          <w:bCs/>
          <w:kern w:val="2"/>
          <w:sz w:val="72"/>
          <w:szCs w:val="72"/>
          <w:lang w:val="en-US" w:eastAsia="zh-CN" w:bidi="ar-SA"/>
        </w:rPr>
      </w:pPr>
      <w:r>
        <w:rPr>
          <w:rFonts w:hint="eastAsia" w:ascii="楷体_GB2312" w:hAnsi="楷体_GB2312" w:eastAsia="楷体_GB2312" w:cs="楷体_GB2312"/>
          <w:b/>
          <w:bCs/>
          <w:kern w:val="2"/>
          <w:sz w:val="96"/>
          <w:szCs w:val="96"/>
          <w:lang w:val="en-US" w:eastAsia="zh-CN" w:bidi="ar-SA"/>
        </w:rPr>
        <w:t>告</w:t>
      </w:r>
    </w:p>
    <w:p>
      <w:pPr>
        <w:jc w:val="center"/>
        <w:rPr>
          <w:rFonts w:hint="eastAsia" w:cstheme="minorBidi"/>
          <w:b/>
          <w:bCs/>
          <w:kern w:val="2"/>
          <w:sz w:val="44"/>
          <w:szCs w:val="44"/>
          <w:lang w:val="en-US" w:eastAsia="zh-CN" w:bidi="ar-SA"/>
        </w:rPr>
      </w:pPr>
    </w:p>
    <w:p>
      <w:pPr>
        <w:jc w:val="center"/>
        <w:rPr>
          <w:rFonts w:hint="eastAsia" w:cstheme="minorBidi"/>
          <w:b/>
          <w:bCs/>
          <w:kern w:val="2"/>
          <w:sz w:val="44"/>
          <w:szCs w:val="44"/>
          <w:lang w:val="en-US" w:eastAsia="zh-CN" w:bidi="ar-SA"/>
        </w:rPr>
      </w:pPr>
    </w:p>
    <w:p>
      <w:pPr>
        <w:ind w:firstLine="964" w:firstLineChars="3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项目单位：旺苍县交通警察大队</w:t>
      </w:r>
    </w:p>
    <w:p>
      <w:pPr>
        <w:ind w:firstLine="964" w:firstLineChars="300"/>
        <w:jc w:val="both"/>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评价单位：旺苍县财政局</w:t>
      </w:r>
    </w:p>
    <w:p>
      <w:pPr>
        <w:ind w:firstLine="964" w:firstLineChars="3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评价人员：何蓉 何爱民 周艳玲</w:t>
      </w:r>
    </w:p>
    <w:p>
      <w:pPr>
        <w:ind w:firstLine="964" w:firstLineChars="3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报告时间：2021年9月23日</w:t>
      </w:r>
    </w:p>
    <w:p>
      <w:pPr>
        <w:ind w:firstLine="1767" w:firstLineChars="400"/>
        <w:jc w:val="both"/>
        <w:rPr>
          <w:rFonts w:hint="eastAsia" w:ascii="方正小标宋简体" w:hAnsi="方正小标宋简体" w:eastAsia="方正小标宋简体" w:cs="方正小标宋简体"/>
          <w:b/>
          <w:bCs/>
          <w:kern w:val="2"/>
          <w:sz w:val="44"/>
          <w:szCs w:val="44"/>
          <w:lang w:val="en-US" w:eastAsia="zh-CN" w:bidi="ar-SA"/>
        </w:rPr>
        <w:sectPr>
          <w:pgSz w:w="11906" w:h="16838"/>
          <w:pgMar w:top="1440" w:right="1800" w:bottom="1440" w:left="1800" w:header="851" w:footer="992" w:gutter="0"/>
          <w:pgNumType w:fmt="numberInDash"/>
          <w:cols w:space="425" w:num="1"/>
          <w:docGrid w:type="lines" w:linePitch="312" w:charSpace="0"/>
        </w:sectPr>
      </w:pPr>
    </w:p>
    <w:p>
      <w:pPr>
        <w:ind w:firstLine="1767" w:firstLineChars="400"/>
        <w:jc w:val="both"/>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项目支出绩效评价报告</w:t>
      </w:r>
    </w:p>
    <w:p>
      <w:pPr>
        <w:jc w:val="center"/>
        <w:rPr>
          <w:rFonts w:hint="eastAsia" w:ascii="楷体_GB2312" w:hAnsi="楷体_GB2312" w:eastAsia="楷体_GB2312" w:cs="楷体_GB2312"/>
          <w:b/>
          <w:bCs/>
          <w:kern w:val="2"/>
          <w:sz w:val="30"/>
          <w:szCs w:val="30"/>
          <w:lang w:val="en-US" w:eastAsia="zh-CN" w:bidi="ar-SA"/>
        </w:rPr>
      </w:pPr>
      <w:r>
        <w:rPr>
          <w:rFonts w:hint="eastAsia" w:ascii="楷体_GB2312" w:hAnsi="楷体_GB2312" w:eastAsia="楷体_GB2312" w:cs="楷体_GB2312"/>
          <w:b/>
          <w:bCs/>
          <w:kern w:val="2"/>
          <w:sz w:val="30"/>
          <w:szCs w:val="30"/>
          <w:lang w:val="en-US" w:eastAsia="zh-CN" w:bidi="ar-SA"/>
        </w:rPr>
        <w:t>（车管所耗材项目）</w:t>
      </w:r>
    </w:p>
    <w:p>
      <w:pPr>
        <w:keepNext w:val="0"/>
        <w:keepLines w:val="0"/>
        <w:pageBreakBefore w:val="0"/>
        <w:widowControl w:val="0"/>
        <w:numPr>
          <w:ilvl w:val="0"/>
          <w:numId w:val="0"/>
        </w:numPr>
        <w:kinsoku/>
        <w:wordWrap/>
        <w:overflowPunct/>
        <w:topLinePunct w:val="0"/>
        <w:autoSpaceDE/>
        <w:autoSpaceDN/>
        <w:bidi w:val="0"/>
        <w:adjustRightInd/>
        <w:spacing w:line="576" w:lineRule="exact"/>
        <w:jc w:val="both"/>
        <w:textAlignment w:val="auto"/>
        <w:rPr>
          <w:rFonts w:hint="eastAsia" w:cstheme="minorBidi"/>
          <w:b/>
          <w:bCs/>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黑体" w:hAnsi="黑体" w:eastAsia="黑体" w:cs="黑体"/>
          <w:b w:val="0"/>
          <w:bCs w:val="0"/>
          <w:kern w:val="2"/>
          <w:sz w:val="32"/>
          <w:szCs w:val="32"/>
          <w:lang w:val="en-US" w:eastAsia="zh-CN" w:bidi="ar-SA"/>
        </w:rPr>
        <w:t>一、内容摘要</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2020年县财政下达交警大队车管所耗材经费20万元，用于</w:t>
      </w:r>
      <w:r>
        <w:rPr>
          <w:rFonts w:hint="eastAsia" w:ascii="仿宋_GB2312" w:hAnsi="仿宋_GB2312" w:eastAsia="仿宋_GB2312" w:cs="仿宋_GB2312"/>
          <w:sz w:val="32"/>
          <w:szCs w:val="32"/>
        </w:rPr>
        <w:t>交警大队对全县机动车</w:t>
      </w:r>
      <w:r>
        <w:rPr>
          <w:rFonts w:hint="eastAsia" w:ascii="仿宋_GB2312" w:hAnsi="仿宋_GB2312" w:eastAsia="仿宋_GB2312" w:cs="仿宋_GB2312"/>
          <w:sz w:val="32"/>
          <w:szCs w:val="32"/>
          <w:lang w:val="en-US" w:eastAsia="zh-CN"/>
        </w:rPr>
        <w:t>辆</w:t>
      </w:r>
      <w:r>
        <w:rPr>
          <w:rFonts w:hint="eastAsia" w:ascii="仿宋_GB2312" w:hAnsi="仿宋_GB2312" w:eastAsia="仿宋_GB2312" w:cs="仿宋_GB2312"/>
          <w:sz w:val="32"/>
          <w:szCs w:val="32"/>
        </w:rPr>
        <w:t>办理授权范围内的机动车注册登记工作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车驾管业务的补牌换证工作。</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该项目政策依据充分，目标较明确，组织实施较为有序，对促进我</w:t>
      </w:r>
      <w:r>
        <w:rPr>
          <w:rFonts w:hint="eastAsia" w:ascii="仿宋_GB2312" w:hAnsi="仿宋_GB2312" w:eastAsia="仿宋_GB2312" w:cs="仿宋_GB2312"/>
          <w:sz w:val="32"/>
          <w:szCs w:val="32"/>
          <w:lang w:val="en-US" w:eastAsia="zh-CN"/>
        </w:rPr>
        <w:t>县落实“放管服”车管便民服务</w:t>
      </w:r>
      <w:r>
        <w:rPr>
          <w:rFonts w:hint="eastAsia" w:ascii="仿宋_GB2312" w:hAnsi="仿宋_GB2312" w:eastAsia="仿宋_GB2312" w:cs="仿宋_GB2312"/>
          <w:sz w:val="32"/>
          <w:szCs w:val="32"/>
        </w:rPr>
        <w:t>起到了积极作用。</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主要问题：项目资金下达与项目规划实施不完全一致，存在阶段性资金使用效率较低。</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主要建议：督促项目单位按相关规定执行，加快实施进度，实现绩效目标。</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二、评价工作开展及项目情况</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旺苍县财政局</w:t>
      </w:r>
      <w:r>
        <w:rPr>
          <w:rFonts w:hint="eastAsia" w:ascii="仿宋_GB2312" w:hAnsi="仿宋_GB2312" w:eastAsia="仿宋_GB2312" w:cs="仿宋_GB2312"/>
          <w:sz w:val="32"/>
          <w:szCs w:val="32"/>
        </w:rPr>
        <w:t>关于开展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rPr>
        <w:t>支出绩效评价工作的通知》 （</w:t>
      </w:r>
      <w:r>
        <w:rPr>
          <w:rFonts w:hint="eastAsia" w:ascii="仿宋_GB2312" w:hAnsi="仿宋_GB2312" w:eastAsia="仿宋_GB2312" w:cs="仿宋_GB2312"/>
          <w:sz w:val="32"/>
          <w:szCs w:val="32"/>
          <w:lang w:val="en-US" w:eastAsia="zh-CN"/>
        </w:rPr>
        <w:t>旺财</w:t>
      </w:r>
      <w:r>
        <w:rPr>
          <w:rFonts w:hint="eastAsia" w:ascii="仿宋_GB2312" w:hAnsi="仿宋_GB2312" w:eastAsia="仿宋_GB2312" w:cs="仿宋_GB2312"/>
          <w:sz w:val="32"/>
          <w:szCs w:val="32"/>
        </w:rPr>
        <w:t>绩〔20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号）确定的评价范围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2021年9月23日，评价组一行三人到交警大队、车管所对车管所耗材经费进行了现场评价。</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该项目为县财政保障的常年项目，项目资金主要用于机动车号牌制作工本费及车管工作正常运行耗材支出。项目实施过程中严格按照国家法律法规规定执行，对号牌、证芯证夹等专用耗材统一由市交警支队集中采购，大队按需领购。评价过程中</w:t>
      </w:r>
      <w:r>
        <w:rPr>
          <w:rFonts w:hint="eastAsia" w:ascii="仿宋_GB2312" w:hAnsi="仿宋_GB2312" w:eastAsia="仿宋_GB2312" w:cs="仿宋_GB2312"/>
          <w:sz w:val="32"/>
          <w:szCs w:val="32"/>
        </w:rPr>
        <w:t>查阅了项目预算、申报、资金</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情况及管理制度等资料，随后抽查了受益人情况。</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三、评价结论及绩效分析</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（一）评价结论</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总体来看，该项目决策依据较为充分、目标较明确、组织实施较为有序。通过项目实施，保障了车管所工作的正常运转，将“放管服”车管便民服务落到实处。项目得分90分。</w:t>
      </w:r>
    </w:p>
    <w:tbl>
      <w:tblPr>
        <w:tblStyle w:val="16"/>
        <w:tblW w:w="8957" w:type="dxa"/>
        <w:tblInd w:w="103" w:type="dxa"/>
        <w:tblLayout w:type="fixed"/>
        <w:tblCellMar>
          <w:top w:w="0" w:type="dxa"/>
          <w:left w:w="108" w:type="dxa"/>
          <w:bottom w:w="0" w:type="dxa"/>
          <w:right w:w="108" w:type="dxa"/>
        </w:tblCellMar>
      </w:tblPr>
      <w:tblGrid>
        <w:gridCol w:w="701"/>
        <w:gridCol w:w="1553"/>
        <w:gridCol w:w="1164"/>
        <w:gridCol w:w="674"/>
        <w:gridCol w:w="674"/>
        <w:gridCol w:w="548"/>
        <w:gridCol w:w="3643"/>
      </w:tblGrid>
      <w:tr>
        <w:tblPrEx>
          <w:tblCellMar>
            <w:top w:w="0" w:type="dxa"/>
            <w:left w:w="108" w:type="dxa"/>
            <w:bottom w:w="0" w:type="dxa"/>
            <w:right w:w="108" w:type="dxa"/>
          </w:tblCellMar>
        </w:tblPrEx>
        <w:trPr>
          <w:trHeight w:val="345" w:hRule="atLeast"/>
        </w:trPr>
        <w:tc>
          <w:tcPr>
            <w:tcW w:w="70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一级指标</w:t>
            </w:r>
          </w:p>
        </w:tc>
        <w:tc>
          <w:tcPr>
            <w:tcW w:w="15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二级指标　</w:t>
            </w:r>
          </w:p>
        </w:tc>
        <w:tc>
          <w:tcPr>
            <w:tcW w:w="116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三级指标</w:t>
            </w:r>
          </w:p>
        </w:tc>
        <w:tc>
          <w:tcPr>
            <w:tcW w:w="6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分值</w:t>
            </w:r>
          </w:p>
        </w:tc>
        <w:tc>
          <w:tcPr>
            <w:tcW w:w="674"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得分</w:t>
            </w:r>
          </w:p>
        </w:tc>
        <w:tc>
          <w:tcPr>
            <w:tcW w:w="419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指标评价内容</w:t>
            </w:r>
          </w:p>
        </w:tc>
      </w:tr>
      <w:tr>
        <w:tblPrEx>
          <w:tblCellMar>
            <w:top w:w="0" w:type="dxa"/>
            <w:left w:w="108" w:type="dxa"/>
            <w:bottom w:w="0" w:type="dxa"/>
            <w:right w:w="108" w:type="dxa"/>
          </w:tblCellMar>
        </w:tblPrEx>
        <w:trPr>
          <w:trHeight w:val="345" w:hRule="atLeast"/>
        </w:trPr>
        <w:tc>
          <w:tcPr>
            <w:tcW w:w="701"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155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674"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12" w:hRule="atLeast"/>
        </w:trPr>
        <w:tc>
          <w:tcPr>
            <w:tcW w:w="701"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155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674"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41" w:hRule="atLeast"/>
        </w:trPr>
        <w:tc>
          <w:tcPr>
            <w:tcW w:w="701"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项目决策（25分）</w:t>
            </w: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绩效目标（6分）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目标内容</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项目预期提供的产品、服务、效益或其他目标明确，即绩效目标实际明确个数/应当明确个数×100%</w:t>
            </w:r>
          </w:p>
        </w:tc>
      </w:tr>
      <w:tr>
        <w:tblPrEx>
          <w:tblCellMar>
            <w:top w:w="0" w:type="dxa"/>
            <w:left w:w="108" w:type="dxa"/>
            <w:bottom w:w="0" w:type="dxa"/>
            <w:right w:w="108" w:type="dxa"/>
          </w:tblCellMar>
        </w:tblPrEx>
        <w:trPr>
          <w:trHeight w:val="620"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进度计划</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项目计划实施进度明确</w:t>
            </w:r>
          </w:p>
        </w:tc>
      </w:tr>
      <w:tr>
        <w:tblPrEx>
          <w:tblCellMar>
            <w:top w:w="0" w:type="dxa"/>
            <w:left w:w="108" w:type="dxa"/>
            <w:bottom w:w="0" w:type="dxa"/>
            <w:right w:w="108" w:type="dxa"/>
          </w:tblCellMar>
        </w:tblPrEx>
        <w:trPr>
          <w:trHeight w:val="705"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目标匹配</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绩效目标设定符合实际需求的抽样项目点个数/抽样项目点总数×100%</w:t>
            </w:r>
          </w:p>
        </w:tc>
      </w:tr>
      <w:tr>
        <w:tblPrEx>
          <w:tblCellMar>
            <w:top w:w="0" w:type="dxa"/>
            <w:left w:w="108" w:type="dxa"/>
            <w:bottom w:w="0" w:type="dxa"/>
            <w:right w:w="108" w:type="dxa"/>
          </w:tblCellMar>
        </w:tblPrEx>
        <w:trPr>
          <w:trHeight w:val="699"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决策依据(10分)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政策依据</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项目符合党中央、国务院和省委、省政府决策部署，符合当前经济社会发展需要</w:t>
            </w:r>
          </w:p>
        </w:tc>
      </w:tr>
      <w:tr>
        <w:tblPrEx>
          <w:tblCellMar>
            <w:top w:w="0" w:type="dxa"/>
            <w:left w:w="108" w:type="dxa"/>
            <w:bottom w:w="0" w:type="dxa"/>
            <w:right w:w="108" w:type="dxa"/>
          </w:tblCellMar>
        </w:tblPrEx>
        <w:trPr>
          <w:trHeight w:val="440"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实施规划</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连续性项目根据需要制定中长期实施规划</w:t>
            </w:r>
          </w:p>
        </w:tc>
      </w:tr>
      <w:tr>
        <w:tblPrEx>
          <w:tblCellMar>
            <w:top w:w="0" w:type="dxa"/>
            <w:left w:w="108" w:type="dxa"/>
            <w:bottom w:w="0" w:type="dxa"/>
            <w:right w:w="108" w:type="dxa"/>
          </w:tblCellMar>
        </w:tblPrEx>
        <w:trPr>
          <w:trHeight w:val="570"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实施规划符合实际，并根据情况变化适时调整</w:t>
            </w:r>
          </w:p>
        </w:tc>
      </w:tr>
      <w:tr>
        <w:tblPrEx>
          <w:tblCellMar>
            <w:top w:w="0" w:type="dxa"/>
            <w:left w:w="108" w:type="dxa"/>
            <w:bottom w:w="0" w:type="dxa"/>
            <w:right w:w="108" w:type="dxa"/>
          </w:tblCellMar>
        </w:tblPrEx>
        <w:trPr>
          <w:trHeight w:val="360"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管理制度</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制定项目资金管理办法</w:t>
            </w:r>
          </w:p>
        </w:tc>
      </w:tr>
      <w:tr>
        <w:tblPrEx>
          <w:tblCellMar>
            <w:top w:w="0" w:type="dxa"/>
            <w:left w:w="108" w:type="dxa"/>
            <w:bottom w:w="0" w:type="dxa"/>
            <w:right w:w="108" w:type="dxa"/>
          </w:tblCellMar>
        </w:tblPrEx>
        <w:trPr>
          <w:trHeight w:val="504"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项目资金分配决策程序明确</w:t>
            </w:r>
          </w:p>
        </w:tc>
      </w:tr>
      <w:tr>
        <w:tblPrEx>
          <w:tblCellMar>
            <w:top w:w="0" w:type="dxa"/>
            <w:left w:w="108" w:type="dxa"/>
            <w:bottom w:w="0" w:type="dxa"/>
            <w:right w:w="108" w:type="dxa"/>
          </w:tblCellMar>
        </w:tblPrEx>
        <w:trPr>
          <w:trHeight w:val="589"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资金分配(4分)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分配方法</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资金分配方法是否科学合理</w:t>
            </w:r>
          </w:p>
        </w:tc>
      </w:tr>
      <w:tr>
        <w:tblPrEx>
          <w:tblCellMar>
            <w:top w:w="0" w:type="dxa"/>
            <w:left w:w="108" w:type="dxa"/>
            <w:bottom w:w="0" w:type="dxa"/>
            <w:right w:w="108" w:type="dxa"/>
          </w:tblCellMar>
        </w:tblPrEx>
        <w:trPr>
          <w:trHeight w:val="593"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分配过程</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分配过程符合相关规定</w:t>
            </w:r>
          </w:p>
        </w:tc>
      </w:tr>
      <w:tr>
        <w:tblPrEx>
          <w:tblCellMar>
            <w:top w:w="0" w:type="dxa"/>
            <w:left w:w="108" w:type="dxa"/>
            <w:bottom w:w="0" w:type="dxa"/>
            <w:right w:w="108" w:type="dxa"/>
          </w:tblCellMar>
        </w:tblPrEx>
        <w:trPr>
          <w:trHeight w:val="562"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分配结果(5分)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审核把关</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符合申报条件的抽样项目点个数/抽样项目点总数×100%</w:t>
            </w:r>
          </w:p>
        </w:tc>
      </w:tr>
      <w:tr>
        <w:tblPrEx>
          <w:tblCellMar>
            <w:top w:w="0" w:type="dxa"/>
            <w:left w:w="108" w:type="dxa"/>
            <w:bottom w:w="0" w:type="dxa"/>
            <w:right w:w="108" w:type="dxa"/>
          </w:tblCellMar>
        </w:tblPrEx>
        <w:trPr>
          <w:trHeight w:val="991"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资金集中（均衡）</w:t>
            </w:r>
          </w:p>
        </w:tc>
        <w:tc>
          <w:tcPr>
            <w:tcW w:w="67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54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集中</w:t>
            </w:r>
          </w:p>
        </w:tc>
        <w:tc>
          <w:tcPr>
            <w:tcW w:w="3643"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财政资金占项目资金总额比重较小项目个数/项目总数×100%</w:t>
            </w:r>
          </w:p>
        </w:tc>
      </w:tr>
      <w:tr>
        <w:tblPrEx>
          <w:tblCellMar>
            <w:top w:w="0" w:type="dxa"/>
            <w:left w:w="108" w:type="dxa"/>
            <w:bottom w:w="0" w:type="dxa"/>
            <w:right w:w="108" w:type="dxa"/>
          </w:tblCellMar>
        </w:tblPrEx>
        <w:trPr>
          <w:trHeight w:val="1173"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54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均衡</w:t>
            </w:r>
          </w:p>
        </w:tc>
        <w:tc>
          <w:tcPr>
            <w:tcW w:w="3643"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按实际分配结果选择客观因素测算验证资金分配方法制定、分配要素设定、基础数据应用、测算依据选取等是否科学合理（2分）</w:t>
            </w:r>
          </w:p>
        </w:tc>
      </w:tr>
      <w:tr>
        <w:tblPrEx>
          <w:tblCellMar>
            <w:top w:w="0" w:type="dxa"/>
            <w:left w:w="108" w:type="dxa"/>
            <w:bottom w:w="0" w:type="dxa"/>
            <w:right w:w="108" w:type="dxa"/>
          </w:tblCellMar>
        </w:tblPrEx>
        <w:trPr>
          <w:trHeight w:val="360" w:hRule="atLeast"/>
        </w:trPr>
        <w:tc>
          <w:tcPr>
            <w:tcW w:w="701"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项目管理（15分）</w:t>
            </w: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资金到位(3分)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分配时效</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主管部门按规定及时分配资金</w:t>
            </w:r>
          </w:p>
        </w:tc>
      </w:tr>
      <w:tr>
        <w:tblPrEx>
          <w:tblCellMar>
            <w:top w:w="0" w:type="dxa"/>
            <w:left w:w="108" w:type="dxa"/>
            <w:bottom w:w="0" w:type="dxa"/>
            <w:right w:w="108" w:type="dxa"/>
          </w:tblCellMar>
        </w:tblPrEx>
        <w:trPr>
          <w:trHeight w:val="654"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资金拨付</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按规定及时拨付资金</w:t>
            </w:r>
          </w:p>
        </w:tc>
      </w:tr>
      <w:tr>
        <w:tblPrEx>
          <w:tblCellMar>
            <w:top w:w="0" w:type="dxa"/>
            <w:left w:w="108" w:type="dxa"/>
            <w:bottom w:w="0" w:type="dxa"/>
            <w:right w:w="108" w:type="dxa"/>
          </w:tblCellMar>
        </w:tblPrEx>
        <w:trPr>
          <w:trHeight w:val="360"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资金管理(4分)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使用范围</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资金使用是否合规</w:t>
            </w:r>
          </w:p>
        </w:tc>
      </w:tr>
      <w:tr>
        <w:tblPrEx>
          <w:tblCellMar>
            <w:top w:w="0" w:type="dxa"/>
            <w:left w:w="108" w:type="dxa"/>
            <w:bottom w:w="0" w:type="dxa"/>
            <w:right w:w="108" w:type="dxa"/>
          </w:tblCellMar>
        </w:tblPrEx>
        <w:trPr>
          <w:trHeight w:val="540"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支付依据</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资金支付依据符合规定，即支付依据合规资金量/资金总量×100%</w:t>
            </w:r>
          </w:p>
        </w:tc>
      </w:tr>
      <w:tr>
        <w:tblPrEx>
          <w:tblCellMar>
            <w:top w:w="0" w:type="dxa"/>
            <w:left w:w="108" w:type="dxa"/>
            <w:bottom w:w="0" w:type="dxa"/>
            <w:right w:w="108" w:type="dxa"/>
          </w:tblCellMar>
        </w:tblPrEx>
        <w:trPr>
          <w:trHeight w:val="52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开支标准</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资金开支标准符合规定，即开支标准合规资金量/资金总量×100%</w:t>
            </w:r>
          </w:p>
        </w:tc>
      </w:tr>
      <w:tr>
        <w:tblPrEx>
          <w:tblCellMar>
            <w:top w:w="0" w:type="dxa"/>
            <w:left w:w="108" w:type="dxa"/>
            <w:bottom w:w="0" w:type="dxa"/>
            <w:right w:w="108" w:type="dxa"/>
          </w:tblCellMar>
        </w:tblPrEx>
        <w:trPr>
          <w:trHeight w:val="73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财务管理(4分)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财务制度</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财务制度健全，管理规范</w:t>
            </w:r>
          </w:p>
        </w:tc>
      </w:tr>
      <w:tr>
        <w:tblPrEx>
          <w:tblCellMar>
            <w:top w:w="0" w:type="dxa"/>
            <w:left w:w="108" w:type="dxa"/>
            <w:bottom w:w="0" w:type="dxa"/>
            <w:right w:w="108" w:type="dxa"/>
          </w:tblCellMar>
        </w:tblPrEx>
        <w:trPr>
          <w:trHeight w:val="58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会计核算</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会计核算规范</w:t>
            </w:r>
          </w:p>
        </w:tc>
      </w:tr>
      <w:tr>
        <w:tblPrEx>
          <w:tblCellMar>
            <w:top w:w="0" w:type="dxa"/>
            <w:left w:w="108" w:type="dxa"/>
            <w:bottom w:w="0" w:type="dxa"/>
            <w:right w:w="108" w:type="dxa"/>
          </w:tblCellMar>
        </w:tblPrEx>
        <w:trPr>
          <w:trHeight w:val="31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组织实施(4分)</w:t>
            </w:r>
          </w:p>
        </w:tc>
        <w:tc>
          <w:tcPr>
            <w:tcW w:w="116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项目调整</w:t>
            </w:r>
          </w:p>
        </w:tc>
        <w:tc>
          <w:tcPr>
            <w:tcW w:w="67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4191"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项目调整严格履行相关手续</w:t>
            </w:r>
          </w:p>
        </w:tc>
      </w:tr>
      <w:tr>
        <w:tblPrEx>
          <w:tblCellMar>
            <w:top w:w="0" w:type="dxa"/>
            <w:left w:w="108" w:type="dxa"/>
            <w:bottom w:w="0" w:type="dxa"/>
            <w:right w:w="108" w:type="dxa"/>
          </w:tblCellMar>
        </w:tblPrEx>
        <w:trPr>
          <w:trHeight w:val="31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r>
      <w:tr>
        <w:tblPrEx>
          <w:tblCellMar>
            <w:top w:w="0" w:type="dxa"/>
            <w:left w:w="108" w:type="dxa"/>
            <w:bottom w:w="0" w:type="dxa"/>
            <w:right w:w="108" w:type="dxa"/>
          </w:tblCellMar>
        </w:tblPrEx>
        <w:trPr>
          <w:trHeight w:val="321"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投资变更</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项目投资变更额/项目总投入×100%</w:t>
            </w:r>
          </w:p>
        </w:tc>
      </w:tr>
      <w:tr>
        <w:tblPrEx>
          <w:tblCellMar>
            <w:top w:w="0" w:type="dxa"/>
            <w:left w:w="108" w:type="dxa"/>
            <w:bottom w:w="0" w:type="dxa"/>
            <w:right w:w="108" w:type="dxa"/>
          </w:tblCellMar>
        </w:tblPrEx>
        <w:trPr>
          <w:trHeight w:val="414"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制度执行</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严格按照项目有关制度规定</w:t>
            </w:r>
          </w:p>
        </w:tc>
      </w:tr>
      <w:tr>
        <w:tblPrEx>
          <w:tblCellMar>
            <w:top w:w="0" w:type="dxa"/>
            <w:left w:w="108" w:type="dxa"/>
            <w:bottom w:w="0" w:type="dxa"/>
            <w:right w:w="108" w:type="dxa"/>
          </w:tblCellMar>
        </w:tblPrEx>
        <w:trPr>
          <w:trHeight w:val="312" w:hRule="atLeast"/>
        </w:trPr>
        <w:tc>
          <w:tcPr>
            <w:tcW w:w="701"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项目绩效（特性指标60分）</w:t>
            </w: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项目完成(15分)</w:t>
            </w:r>
          </w:p>
        </w:tc>
        <w:tc>
          <w:tcPr>
            <w:tcW w:w="1164" w:type="dxa"/>
            <w:vMerge w:val="restart"/>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完成数量</w:t>
            </w:r>
          </w:p>
        </w:tc>
        <w:tc>
          <w:tcPr>
            <w:tcW w:w="67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74"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4191"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实际完成任务量/绩效目标设定任务量×100%</w:t>
            </w:r>
          </w:p>
        </w:tc>
      </w:tr>
      <w:tr>
        <w:tblPrEx>
          <w:tblCellMar>
            <w:top w:w="0" w:type="dxa"/>
            <w:left w:w="108" w:type="dxa"/>
            <w:bottom w:w="0" w:type="dxa"/>
            <w:right w:w="108" w:type="dxa"/>
          </w:tblCellMar>
        </w:tblPrEx>
        <w:trPr>
          <w:trHeight w:val="31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r>
      <w:tr>
        <w:tblPrEx>
          <w:tblCellMar>
            <w:top w:w="0" w:type="dxa"/>
            <w:left w:w="108" w:type="dxa"/>
            <w:bottom w:w="0" w:type="dxa"/>
            <w:right w:w="108" w:type="dxa"/>
          </w:tblCellMar>
        </w:tblPrEx>
        <w:trPr>
          <w:trHeight w:val="129"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完成质量</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符合绩效目标设定的验收标准，达到行业基准水平</w:t>
            </w:r>
          </w:p>
        </w:tc>
      </w:tr>
      <w:tr>
        <w:tblPrEx>
          <w:tblCellMar>
            <w:top w:w="0" w:type="dxa"/>
            <w:left w:w="108" w:type="dxa"/>
            <w:bottom w:w="0" w:type="dxa"/>
            <w:right w:w="108" w:type="dxa"/>
          </w:tblCellMar>
        </w:tblPrEx>
        <w:trPr>
          <w:trHeight w:val="418"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完成时效</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3</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（实际完成时间-绩效目标设定完成时间）/绩效目标设定完成时间×100%</w:t>
            </w:r>
          </w:p>
        </w:tc>
      </w:tr>
      <w:tr>
        <w:tblPrEx>
          <w:tblCellMar>
            <w:top w:w="0" w:type="dxa"/>
            <w:left w:w="108" w:type="dxa"/>
            <w:bottom w:w="0" w:type="dxa"/>
            <w:right w:w="108" w:type="dxa"/>
          </w:tblCellMar>
        </w:tblPrEx>
        <w:trPr>
          <w:trHeight w:val="256"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完成成本</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（实际完成成本-预计完成成本）/预计完成成本×100%</w:t>
            </w:r>
          </w:p>
        </w:tc>
      </w:tr>
      <w:tr>
        <w:tblPrEx>
          <w:tblCellMar>
            <w:top w:w="0" w:type="dxa"/>
            <w:left w:w="108" w:type="dxa"/>
            <w:bottom w:w="0" w:type="dxa"/>
            <w:right w:w="108" w:type="dxa"/>
          </w:tblCellMar>
        </w:tblPrEx>
        <w:trPr>
          <w:trHeight w:val="56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项目效益(40分)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经济效益</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反映相关产出对经济社会发展带来的影响和效果，根据项目实际细化具体指标。</w:t>
            </w:r>
          </w:p>
        </w:tc>
      </w:tr>
      <w:tr>
        <w:tblPrEx>
          <w:tblCellMar>
            <w:top w:w="0" w:type="dxa"/>
            <w:left w:w="108" w:type="dxa"/>
            <w:bottom w:w="0" w:type="dxa"/>
            <w:right w:w="108" w:type="dxa"/>
          </w:tblCellMar>
        </w:tblPrEx>
        <w:trPr>
          <w:trHeight w:val="570"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社会效益</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反映相关产出对社会发展带来的影响和效果，根据项目实际细化具体指标。</w:t>
            </w:r>
          </w:p>
        </w:tc>
      </w:tr>
      <w:tr>
        <w:tblPrEx>
          <w:tblCellMar>
            <w:top w:w="0" w:type="dxa"/>
            <w:left w:w="108" w:type="dxa"/>
            <w:bottom w:w="0" w:type="dxa"/>
            <w:right w:w="108" w:type="dxa"/>
          </w:tblCellMar>
        </w:tblPrEx>
        <w:trPr>
          <w:trHeight w:val="55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生态效益</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反映相关产出对自然环境带来的影响和效果，根据项目实际细化具体指标。</w:t>
            </w:r>
          </w:p>
        </w:tc>
      </w:tr>
      <w:tr>
        <w:tblPrEx>
          <w:tblCellMar>
            <w:top w:w="0" w:type="dxa"/>
            <w:left w:w="108" w:type="dxa"/>
            <w:bottom w:w="0" w:type="dxa"/>
            <w:right w:w="108" w:type="dxa"/>
          </w:tblCellMar>
        </w:tblPrEx>
        <w:trPr>
          <w:trHeight w:val="31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可持续效益</w:t>
            </w:r>
          </w:p>
        </w:tc>
        <w:tc>
          <w:tcPr>
            <w:tcW w:w="67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74"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4191"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反映相关产出带来的影响的可持续期限，根据项目实际细化具体指标。</w:t>
            </w:r>
          </w:p>
        </w:tc>
      </w:tr>
      <w:tr>
        <w:tblPrEx>
          <w:tblCellMar>
            <w:top w:w="0" w:type="dxa"/>
            <w:left w:w="108" w:type="dxa"/>
            <w:bottom w:w="0" w:type="dxa"/>
            <w:right w:w="108" w:type="dxa"/>
          </w:tblCellMar>
        </w:tblPrEx>
        <w:trPr>
          <w:trHeight w:val="31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r>
      <w:tr>
        <w:tblPrEx>
          <w:tblCellMar>
            <w:top w:w="0" w:type="dxa"/>
            <w:left w:w="108" w:type="dxa"/>
            <w:bottom w:w="0" w:type="dxa"/>
            <w:right w:w="108" w:type="dxa"/>
          </w:tblCellMar>
        </w:tblPrEx>
        <w:trPr>
          <w:trHeight w:val="76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满意度(5分）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服务对象满意度</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反映服务对象或项目受益人对相关产出及其影响的认可程度，根据项目实际细化具体指标。</w:t>
            </w:r>
          </w:p>
        </w:tc>
      </w:tr>
      <w:tr>
        <w:tblPrEx>
          <w:tblCellMar>
            <w:top w:w="0" w:type="dxa"/>
            <w:left w:w="108" w:type="dxa"/>
            <w:bottom w:w="0" w:type="dxa"/>
            <w:right w:w="108" w:type="dxa"/>
          </w:tblCellMar>
        </w:tblPrEx>
        <w:trPr>
          <w:trHeight w:val="285" w:hRule="atLeast"/>
        </w:trPr>
        <w:tc>
          <w:tcPr>
            <w:tcW w:w="3418" w:type="dxa"/>
            <w:gridSpan w:val="3"/>
            <w:tcBorders>
              <w:top w:val="single" w:color="auto" w:sz="4" w:space="0"/>
              <w:left w:val="single" w:color="auto" w:sz="4" w:space="0"/>
              <w:bottom w:val="single" w:color="auto" w:sz="4" w:space="0"/>
              <w:right w:val="single" w:color="000000"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总分合计</w:t>
            </w:r>
          </w:p>
        </w:tc>
        <w:tc>
          <w:tcPr>
            <w:tcW w:w="674" w:type="dxa"/>
            <w:tcBorders>
              <w:top w:val="nil"/>
              <w:left w:val="nil"/>
              <w:bottom w:val="single" w:color="auto" w:sz="4" w:space="0"/>
              <w:right w:val="single" w:color="auto" w:sz="4" w:space="0"/>
            </w:tcBorders>
            <w:vAlign w:val="center"/>
          </w:tcPr>
          <w:p>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w:t>
            </w:r>
            <w:r>
              <w:rPr>
                <w:rFonts w:hint="eastAsia" w:asciiTheme="minorEastAsia" w:hAnsiTheme="minorEastAsia" w:cstheme="minorEastAsia"/>
                <w:sz w:val="18"/>
                <w:szCs w:val="18"/>
                <w:lang w:val="en-US" w:eastAsia="zh-CN"/>
              </w:rPr>
              <w:t>100</w:t>
            </w:r>
          </w:p>
        </w:tc>
        <w:tc>
          <w:tcPr>
            <w:tcW w:w="67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9</w:t>
            </w:r>
            <w:r>
              <w:rPr>
                <w:rFonts w:hint="eastAsia" w:asciiTheme="minorEastAsia" w:hAnsiTheme="minorEastAsia" w:cstheme="minorEastAsia"/>
                <w:sz w:val="18"/>
                <w:szCs w:val="18"/>
                <w:lang w:val="en-US" w:eastAsia="zh-CN"/>
              </w:rPr>
              <w:t>0</w:t>
            </w:r>
          </w:p>
        </w:tc>
        <w:tc>
          <w:tcPr>
            <w:tcW w:w="4191" w:type="dxa"/>
            <w:gridSpan w:val="2"/>
            <w:tcBorders>
              <w:top w:val="single" w:color="auto" w:sz="4" w:space="0"/>
              <w:left w:val="nil"/>
              <w:bottom w:val="single" w:color="auto" w:sz="4" w:space="0"/>
              <w:right w:val="single" w:color="000000"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（二）绩效分析</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项目为县本级保障的常年项目。2020年县财政下达交警大队车管所耗材经费20万元，用于保障机动车号牌制作及车管所工作正常运行耗材支出，实现对全县范围内的机动车管理和授权范围内的新车注册、驾驶证申领的办理及其他车、驾管业务办理。项目决策充分、目标明确。</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2020年3月，县财政以存量资金形式下达交警大队车管所耗材经费20万元，项目资金到位及时，到位率100%。该单位</w:t>
      </w:r>
      <w:r>
        <w:rPr>
          <w:rFonts w:hint="eastAsia" w:ascii="仿宋_GB2312" w:hAnsi="仿宋_GB2312" w:eastAsia="仿宋_GB2312" w:cs="仿宋_GB2312"/>
          <w:sz w:val="32"/>
          <w:szCs w:val="32"/>
        </w:rPr>
        <w:t>根据《会计法》、《行政单位会计制度》、《四川省公安交通管理部门财务管理制度》，结合本单位实际，制定实施《旺苍县公安局交通警察大队财务管理制度》，对项目经费支出实行经办人、部门负责人、单位领导逐级审核签字的程序进行审批后方可支付。同时对发生的费用一律采用银行转账支付，杜绝现金支</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，确保项目资金落在实处。</w:t>
      </w:r>
      <w:r>
        <w:rPr>
          <w:rFonts w:hint="eastAsia" w:ascii="仿宋_GB2312" w:hAnsi="仿宋_GB2312" w:eastAsia="仿宋_GB2312" w:cs="仿宋_GB2312"/>
          <w:sz w:val="32"/>
          <w:szCs w:val="32"/>
          <w:lang w:val="en-US" w:eastAsia="zh-CN"/>
        </w:rPr>
        <w:t>总体来看，</w:t>
      </w:r>
      <w:r>
        <w:rPr>
          <w:rFonts w:hint="eastAsia" w:ascii="仿宋_GB2312" w:hAnsi="仿宋_GB2312" w:eastAsia="仿宋_GB2312" w:cs="仿宋_GB2312"/>
          <w:sz w:val="32"/>
          <w:szCs w:val="32"/>
        </w:rPr>
        <w:t>单位财务管理制度健全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项目实施过程中严格按照法律法规规定执行，所需耗材由市交警支队集中采购，县交警大队按需领购回来后车管所负责统计、领用等日常运行管理，确保车管业务正常运行。</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3、项目绩效</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车管所耗材经费年初下达20万元，全年支出47.92万元。</w:t>
      </w:r>
      <w:r>
        <w:rPr>
          <w:rFonts w:hint="eastAsia" w:ascii="仿宋_GB2312" w:hAnsi="仿宋_GB2312" w:eastAsia="仿宋_GB2312" w:cs="仿宋_GB2312"/>
          <w:sz w:val="32"/>
          <w:szCs w:val="32"/>
        </w:rPr>
        <w:t>车管所耗材经费项目的实施，保障了我县车管工作</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正常运转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2020年期间，</w:t>
      </w:r>
      <w:r>
        <w:rPr>
          <w:rFonts w:hint="eastAsia" w:ascii="仿宋_GB2312" w:hAnsi="仿宋_GB2312" w:eastAsia="仿宋_GB2312" w:cs="仿宋_GB2312"/>
          <w:sz w:val="32"/>
          <w:szCs w:val="32"/>
        </w:rPr>
        <w:t>共办理车驾管业务44594笔。车管业务35512笔：其中注册登记3770笔，转移登记979笔，变更252笔，抵押1268笔，注销1902笔，转入564笔，档案更正8笔，车辆年检21838笔，其他4927笔 ；驾管业务9082笔：其中初领107笔，增驾155笔，补证换证6123笔，转入11笔，满分学习382笔，注销61笔，驾证转出290笔，其他1944笔。因执行减税降费政策2020年交警大队车管所完成行政事业性收费75.66万元，完成绩效目标84%，社会效益方面落实“放管服”车管便民服务，极大的方便了办事群众。生态效益方面从源头淘汰“黄标”车、非标车。可持续效益方面促进了车管工作公平、公开、公正。服务对象满意度持续提升。</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四、存在主要问题</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项目资金当年下达20万元，实际支出47.92万元。而2019年下达的该项目资金支出少结余大。综上所述，该项目资金下达与项目规划实施不完全一致，存在阶段性资金使用效率较低。</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五、相关措施建议</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针对使用财政专项资金实施的</w:t>
      </w:r>
      <w:r>
        <w:rPr>
          <w:rFonts w:hint="eastAsia" w:ascii="仿宋_GB2312" w:hAnsi="仿宋_GB2312" w:eastAsia="仿宋_GB2312" w:cs="仿宋_GB2312"/>
          <w:sz w:val="32"/>
          <w:szCs w:val="32"/>
          <w:lang w:val="en-US" w:eastAsia="zh-CN"/>
        </w:rPr>
        <w:t>该耗材</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交警大队</w:t>
      </w:r>
      <w:r>
        <w:rPr>
          <w:rFonts w:hint="eastAsia" w:ascii="仿宋_GB2312" w:hAnsi="仿宋_GB2312" w:eastAsia="仿宋_GB2312" w:cs="仿宋_GB2312"/>
          <w:sz w:val="32"/>
          <w:szCs w:val="32"/>
        </w:rPr>
        <w:t>应督促</w:t>
      </w:r>
      <w:r>
        <w:rPr>
          <w:rFonts w:hint="eastAsia" w:ascii="仿宋_GB2312" w:hAnsi="仿宋_GB2312" w:eastAsia="仿宋_GB2312" w:cs="仿宋_GB2312"/>
          <w:sz w:val="32"/>
          <w:szCs w:val="32"/>
          <w:lang w:val="en-US" w:eastAsia="zh-CN"/>
        </w:rPr>
        <w:t>车管所</w:t>
      </w:r>
      <w:r>
        <w:rPr>
          <w:rFonts w:hint="eastAsia" w:ascii="仿宋_GB2312" w:hAnsi="仿宋_GB2312" w:eastAsia="仿宋_GB2312" w:cs="仿宋_GB2312"/>
          <w:sz w:val="32"/>
          <w:szCs w:val="32"/>
        </w:rPr>
        <w:t>按时、按质加快实施进度，提高资金使用效率和项目效益。</w:t>
      </w:r>
      <w:r>
        <w:rPr>
          <w:rFonts w:hint="eastAsia" w:ascii="仿宋_GB2312" w:hAnsi="仿宋_GB2312" w:eastAsia="仿宋_GB2312" w:cs="仿宋_GB2312"/>
          <w:b w:val="0"/>
          <w:bCs w:val="0"/>
          <w:sz w:val="32"/>
          <w:szCs w:val="32"/>
          <w:lang w:val="en-US" w:eastAsia="zh-CN"/>
        </w:rPr>
        <w:t xml:space="preserve">    </w:t>
      </w:r>
    </w:p>
    <w:p>
      <w:pPr>
        <w:numPr>
          <w:ilvl w:val="0"/>
          <w:numId w:val="0"/>
        </w:numPr>
        <w:snapToGrid w:val="0"/>
        <w:spacing w:line="600" w:lineRule="atLeas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kern w:val="2"/>
          <w:sz w:val="32"/>
          <w:szCs w:val="32"/>
          <w:lang w:val="en-US" w:eastAsia="zh-CN" w:bidi="ar-SA"/>
        </w:rPr>
      </w:pPr>
    </w:p>
    <w:p>
      <w:pPr>
        <w:jc w:val="center"/>
        <w:rPr>
          <w:rFonts w:hint="eastAsia" w:ascii="仿宋_GB2312" w:hAnsi="仿宋_GB2312" w:eastAsia="仿宋_GB2312" w:cs="仿宋_GB2312"/>
          <w:b/>
          <w:bCs/>
          <w:kern w:val="2"/>
          <w:sz w:val="32"/>
          <w:szCs w:val="32"/>
          <w:lang w:val="en-US" w:eastAsia="zh-CN" w:bidi="ar-SA"/>
        </w:rPr>
      </w:pPr>
    </w:p>
    <w:p>
      <w:pPr>
        <w:rPr>
          <w:rFonts w:hint="eastAsia" w:ascii="仿宋" w:hAnsi="仿宋" w:eastAsia="仿宋" w:cs="仿宋"/>
          <w:sz w:val="28"/>
          <w:szCs w:val="28"/>
        </w:rPr>
      </w:pPr>
      <w:r>
        <w:rPr>
          <w:rFonts w:hint="eastAsia" w:ascii="仿宋" w:hAnsi="仿宋" w:eastAsia="仿宋" w:cs="仿宋"/>
          <w:sz w:val="28"/>
          <w:szCs w:val="28"/>
        </w:rPr>
        <w:br w:type="page"/>
      </w:r>
    </w:p>
    <w:p>
      <w:pPr>
        <w:snapToGrid w:val="0"/>
        <w:spacing w:line="600" w:lineRule="atLeast"/>
        <w:jc w:val="center"/>
        <w:rPr>
          <w:rFonts w:hint="eastAsia" w:ascii="方正小标宋简体" w:hAnsi="宋体" w:eastAsia="方正小标宋简体"/>
          <w:b/>
          <w:sz w:val="48"/>
          <w:szCs w:val="44"/>
        </w:rPr>
      </w:pPr>
      <w:r>
        <w:rPr>
          <w:rFonts w:hint="eastAsia" w:ascii="方正小标宋简体" w:hAnsi="宋体" w:eastAsia="方正小标宋简体"/>
          <w:b/>
          <w:sz w:val="48"/>
          <w:szCs w:val="44"/>
        </w:rPr>
        <w:t>旺苍县看守所在押人员经费项目支出</w:t>
      </w:r>
    </w:p>
    <w:p>
      <w:pPr>
        <w:snapToGrid w:val="0"/>
        <w:spacing w:line="600" w:lineRule="atLeast"/>
        <w:ind w:firstLine="640"/>
        <w:jc w:val="center"/>
        <w:rPr>
          <w:rFonts w:hint="eastAsia" w:ascii="方正小标宋简体" w:hAnsi="宋体" w:eastAsia="方正小标宋简体"/>
          <w:sz w:val="32"/>
          <w:szCs w:val="32"/>
        </w:rPr>
      </w:pPr>
    </w:p>
    <w:p>
      <w:pPr>
        <w:snapToGrid w:val="0"/>
        <w:spacing w:line="600" w:lineRule="atLeast"/>
        <w:ind w:firstLine="640"/>
        <w:jc w:val="center"/>
        <w:rPr>
          <w:rFonts w:hint="eastAsia" w:ascii="方正小标宋简体" w:hAnsi="宋体" w:eastAsia="方正小标宋简体"/>
          <w:sz w:val="32"/>
          <w:szCs w:val="32"/>
        </w:rPr>
      </w:pP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绩</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效</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评</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价</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报</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告</w:t>
      </w:r>
    </w:p>
    <w:p>
      <w:pPr>
        <w:tabs>
          <w:tab w:val="left" w:pos="3885"/>
        </w:tabs>
        <w:snapToGrid w:val="0"/>
        <w:spacing w:line="600" w:lineRule="atLeast"/>
        <w:jc w:val="left"/>
        <w:rPr>
          <w:rFonts w:hint="eastAsia" w:eastAsia="黑体"/>
        </w:rPr>
      </w:pPr>
    </w:p>
    <w:p>
      <w:pPr>
        <w:tabs>
          <w:tab w:val="left" w:pos="3885"/>
        </w:tabs>
        <w:snapToGrid w:val="0"/>
        <w:spacing w:line="600" w:lineRule="atLeast"/>
        <w:jc w:val="left"/>
        <w:rPr>
          <w:rFonts w:hint="eastAsia" w:eastAsia="黑体"/>
        </w:rPr>
      </w:pPr>
    </w:p>
    <w:p>
      <w:pPr>
        <w:tabs>
          <w:tab w:val="left" w:pos="3885"/>
        </w:tabs>
        <w:snapToGrid w:val="0"/>
        <w:spacing w:line="600" w:lineRule="atLeast"/>
        <w:jc w:val="left"/>
        <w:rPr>
          <w:rFonts w:hint="eastAsia" w:eastAsia="黑体"/>
        </w:rPr>
      </w:pPr>
    </w:p>
    <w:p>
      <w:pPr>
        <w:tabs>
          <w:tab w:val="left" w:pos="3885"/>
        </w:tabs>
        <w:snapToGrid w:val="0"/>
        <w:spacing w:line="600" w:lineRule="atLeast"/>
        <w:ind w:firstLine="790" w:firstLineChars="246"/>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项目单位：旺苍县公安局</w:t>
      </w:r>
    </w:p>
    <w:p>
      <w:pPr>
        <w:tabs>
          <w:tab w:val="left" w:pos="3885"/>
        </w:tabs>
        <w:snapToGrid w:val="0"/>
        <w:spacing w:line="600" w:lineRule="atLeast"/>
        <w:ind w:firstLine="790" w:firstLineChars="246"/>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评价单位：旺苍县财政局</w:t>
      </w:r>
    </w:p>
    <w:p>
      <w:pPr>
        <w:tabs>
          <w:tab w:val="left" w:pos="3885"/>
        </w:tabs>
        <w:snapToGrid w:val="0"/>
        <w:spacing w:line="600" w:lineRule="atLeast"/>
        <w:ind w:firstLine="803" w:firstLineChars="25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评价人员：沈春林 王鑫 陈世林   </w:t>
      </w:r>
    </w:p>
    <w:p>
      <w:pPr>
        <w:tabs>
          <w:tab w:val="left" w:pos="3885"/>
        </w:tabs>
        <w:snapToGrid w:val="0"/>
        <w:spacing w:line="600" w:lineRule="atLeast"/>
        <w:ind w:firstLine="803" w:firstLineChars="250"/>
        <w:jc w:val="left"/>
        <w:rPr>
          <w:rFonts w:hint="eastAsia" w:eastAsia="黑体"/>
        </w:rPr>
      </w:pPr>
      <w:r>
        <w:rPr>
          <w:rFonts w:hint="eastAsia" w:ascii="楷体_GB2312" w:hAnsi="楷体_GB2312" w:eastAsia="楷体_GB2312" w:cs="楷体_GB2312"/>
          <w:b/>
          <w:bCs/>
          <w:sz w:val="32"/>
          <w:szCs w:val="32"/>
        </w:rPr>
        <w:t>报告时间： 2021年10月12日</w:t>
      </w:r>
    </w:p>
    <w:p>
      <w:pPr>
        <w:tabs>
          <w:tab w:val="left" w:pos="3885"/>
        </w:tabs>
        <w:snapToGrid w:val="0"/>
        <w:spacing w:line="600" w:lineRule="atLeast"/>
        <w:ind w:firstLine="420" w:firstLineChars="200"/>
        <w:jc w:val="left"/>
        <w:rPr>
          <w:rFonts w:hint="eastAsia" w:eastAsia="黑体"/>
        </w:rPr>
        <w:sectPr>
          <w:pgSz w:w="11906" w:h="16838"/>
          <w:pgMar w:top="1440" w:right="1800" w:bottom="1440" w:left="1800" w:header="851" w:footer="992" w:gutter="0"/>
          <w:pgNumType w:fmt="numberInDash"/>
          <w:cols w:space="720" w:num="1"/>
          <w:docGrid w:type="lines" w:linePitch="312" w:charSpace="0"/>
        </w:sectPr>
      </w:pPr>
    </w:p>
    <w:p>
      <w:pPr>
        <w:tabs>
          <w:tab w:val="left" w:pos="3885"/>
        </w:tabs>
        <w:snapToGrid w:val="0"/>
        <w:spacing w:line="600" w:lineRule="atLeast"/>
        <w:ind w:firstLine="420" w:firstLineChars="200"/>
        <w:jc w:val="left"/>
        <w:rPr>
          <w:rFonts w:hint="eastAsia" w:eastAsia="黑体"/>
        </w:rPr>
      </w:pPr>
    </w:p>
    <w:p>
      <w:pPr>
        <w:snapToGrid w:val="0"/>
        <w:spacing w:line="600" w:lineRule="exact"/>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“看守所在押人员经费”项目</w:t>
      </w:r>
    </w:p>
    <w:p>
      <w:pPr>
        <w:snapToGrid w:val="0"/>
        <w:spacing w:line="60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项目支出绩效评价报告</w:t>
      </w:r>
    </w:p>
    <w:p>
      <w:pPr>
        <w:ind w:firstLine="640" w:firstLineChars="200"/>
        <w:rPr>
          <w:rFonts w:hint="eastAsia" w:ascii="仿宋_GB2312" w:eastAsia="仿宋_GB2312"/>
          <w:sz w:val="32"/>
          <w:szCs w:val="32"/>
        </w:rPr>
      </w:pP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一、内容摘要</w:t>
      </w:r>
    </w:p>
    <w:p>
      <w:pPr>
        <w:spacing w:line="576" w:lineRule="exact"/>
        <w:ind w:firstLine="643" w:firstLineChars="200"/>
        <w:rPr>
          <w:rFonts w:hint="eastAsia" w:ascii="仿宋_GB2312" w:hAnsi="宋体" w:eastAsia="仿宋_GB2312" w:cs="宋体"/>
          <w:sz w:val="32"/>
          <w:szCs w:val="32"/>
        </w:rPr>
      </w:pPr>
      <w:r>
        <w:rPr>
          <w:rFonts w:hint="eastAsia" w:ascii="楷体_GB2312" w:eastAsia="楷体_GB2312"/>
          <w:b/>
          <w:sz w:val="32"/>
          <w:szCs w:val="32"/>
        </w:rPr>
        <w:t>（一）基本情况。</w:t>
      </w:r>
      <w:r>
        <w:rPr>
          <w:rFonts w:hint="eastAsia" w:ascii="仿宋_GB2312" w:eastAsia="仿宋_GB2312"/>
          <w:sz w:val="32"/>
          <w:szCs w:val="32"/>
        </w:rPr>
        <w:t>旺苍县主要负责</w:t>
      </w:r>
      <w:r>
        <w:rPr>
          <w:rFonts w:hint="eastAsia" w:ascii="仿宋_GB2312" w:hAnsi="宋体" w:eastAsia="仿宋_GB2312" w:cs="宋体"/>
          <w:sz w:val="32"/>
          <w:szCs w:val="32"/>
        </w:rPr>
        <w:t>收押监管已执行刑事拘留和逮捕的犯罪嫌疑人、被告人以及对短、残刑犯实行武装警戒看守；负责对在押人员进行教育和管理；负责监所设备设施的规划和建设</w:t>
      </w:r>
      <w:r>
        <w:rPr>
          <w:rFonts w:hint="eastAsia" w:ascii="仿宋_GB2312" w:eastAsia="仿宋_GB2312"/>
          <w:sz w:val="32"/>
          <w:szCs w:val="32"/>
        </w:rPr>
        <w:t>。</w:t>
      </w:r>
      <w:r>
        <w:rPr>
          <w:rFonts w:hint="eastAsia" w:ascii="仿宋_GB2312" w:hAnsi="宋体" w:eastAsia="仿宋_GB2312" w:cs="宋体"/>
          <w:sz w:val="32"/>
          <w:szCs w:val="32"/>
        </w:rPr>
        <w:t xml:space="preserve">2020年，看守所共新收在押人员405人，全年办理出所437人。全年累计羁押91250人次，日均羁押250人。  </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（二）总体目标。</w:t>
      </w:r>
      <w:r>
        <w:rPr>
          <w:rFonts w:hint="eastAsia" w:ascii="仿宋_GB2312" w:eastAsia="仿宋_GB2312"/>
          <w:sz w:val="32"/>
          <w:szCs w:val="32"/>
        </w:rPr>
        <w:t>为保障看守所在押人员的正常生活，稳定监所秩序，确保监所安全，保障刑事诉讼活动顺利进行。</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二、评价工作开展及项目情况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旺苍县看守所在押人员经费主要对</w:t>
      </w:r>
      <w:r>
        <w:rPr>
          <w:rFonts w:hint="eastAsia" w:ascii="仿宋_GB2312" w:hAnsi="仿宋_GB2312" w:eastAsia="仿宋_GB2312" w:cs="仿宋_GB2312"/>
          <w:kern w:val="0"/>
          <w:sz w:val="32"/>
          <w:szCs w:val="32"/>
        </w:rPr>
        <w:t>看守所</w:t>
      </w:r>
      <w:r>
        <w:rPr>
          <w:rFonts w:hint="eastAsia" w:ascii="仿宋_GB2312" w:eastAsia="仿宋_GB2312"/>
          <w:sz w:val="32"/>
          <w:szCs w:val="32"/>
        </w:rPr>
        <w:t>在押人员</w:t>
      </w:r>
      <w:r>
        <w:rPr>
          <w:rFonts w:hint="eastAsia" w:ascii="仿宋_GB2312" w:hAnsi="仿宋_GB2312" w:eastAsia="仿宋_GB2312" w:cs="仿宋_GB2312"/>
          <w:kern w:val="0"/>
          <w:sz w:val="32"/>
          <w:szCs w:val="32"/>
        </w:rPr>
        <w:t>正常生活支出、必要的医疗卫生保障支出，稳定监所秩序，确保监所安全，保障在押人员合法权益。</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三、评价结论及绩效分析</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（一）评价结论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旺苍县看守所在押人员经费用于全年累计羁押91250人次，日均羁押250人</w:t>
      </w:r>
      <w:r>
        <w:rPr>
          <w:rFonts w:hint="eastAsia" w:ascii="仿宋_GB2312" w:hAnsi="仿宋_GB2312" w:eastAsia="仿宋_GB2312" w:cs="仿宋_GB2312"/>
          <w:kern w:val="0"/>
          <w:sz w:val="32"/>
          <w:szCs w:val="32"/>
        </w:rPr>
        <w:t>，监所管理规范，上级检查均为合格，所有资金全部兑现到位，总体相关较好，综合评分95分。</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（二）绩效分析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旺苍县看守所在押人员经费根据《财政部、公安部关于调整看守所在押人员伙食实物量标准的通知》（财行</w:t>
      </w:r>
      <w:r>
        <w:rPr>
          <w:rFonts w:hint="eastAsia" w:ascii="仿宋_GB2312" w:hAnsi="仿宋_GB2312" w:eastAsia="仿宋_GB2312" w:cs="仿宋_GB2312"/>
          <w:sz w:val="32"/>
          <w:szCs w:val="32"/>
        </w:rPr>
        <w:t>〔2016〕430号</w:t>
      </w:r>
      <w:r>
        <w:rPr>
          <w:rFonts w:hint="eastAsia" w:ascii="仿宋_GB2312" w:eastAsia="仿宋_GB2312"/>
          <w:sz w:val="32"/>
          <w:szCs w:val="32"/>
        </w:rPr>
        <w:t>）文件，并结合地区消费情况等综合测算，确定经费标准，县财政及时下达资金，公安局能按照项目经费要求使用，及时兑付，未发现有违规支付的现象，稳定监所秩序，确保监所安全，保障刑事诉讼活动顺利进行。。</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五、存在主要问题</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1.绩效目标编制不够细化；</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2.绩效自评报告质量不高。</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六、相关措施建议</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为优化资金管理，确保资金用细用实，县公安局应进一步细化绩效目标编制，更好保障看守所的正常运转，维护在押人员基本生活、医疗的合法权益，确保监所的稳定安全，保证刑事诉讼活动顺利进行，同时，要加强预算绩效管理学习，提高预算绩效自评报告编制水平，提高资金使用。</w:t>
      </w:r>
    </w:p>
    <w:p>
      <w:pPr>
        <w:spacing w:line="560" w:lineRule="exact"/>
        <w:ind w:firstLine="640" w:firstLineChars="200"/>
        <w:rPr>
          <w:rFonts w:ascii="仿宋_GB2312" w:eastAsia="仿宋_GB2312"/>
          <w:sz w:val="32"/>
          <w:szCs w:val="32"/>
        </w:rPr>
      </w:pPr>
    </w:p>
    <w:p>
      <w:pPr>
        <w:adjustRightInd w:val="0"/>
        <w:snapToGrid w:val="0"/>
        <w:spacing w:line="520" w:lineRule="exact"/>
        <w:rPr>
          <w:rFonts w:hint="eastAsia" w:ascii="仿宋_GB2312" w:hAnsi="华文中宋" w:eastAsia="仿宋_GB2312"/>
          <w:sz w:val="32"/>
          <w:szCs w:val="32"/>
        </w:rPr>
      </w:pPr>
    </w:p>
    <w:p/>
    <w:p>
      <w:pPr>
        <w:rPr>
          <w:rFonts w:hint="eastAsia" w:ascii="仿宋" w:hAnsi="仿宋" w:eastAsia="仿宋" w:cs="仿宋"/>
          <w:sz w:val="28"/>
          <w:szCs w:val="28"/>
        </w:rPr>
      </w:pPr>
      <w:r>
        <w:rPr>
          <w:rFonts w:hint="eastAsia" w:ascii="仿宋" w:hAnsi="仿宋" w:eastAsia="仿宋" w:cs="仿宋"/>
          <w:sz w:val="28"/>
          <w:szCs w:val="28"/>
        </w:rPr>
        <w:br w:type="page"/>
      </w:r>
    </w:p>
    <w:p>
      <w:pPr>
        <w:snapToGrid w:val="0"/>
        <w:spacing w:line="600" w:lineRule="atLeas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“红色旺苍.中国茶乡”宣传片拍摄制作</w:t>
      </w:r>
    </w:p>
    <w:p>
      <w:pPr>
        <w:snapToGrid w:val="0"/>
        <w:spacing w:line="600" w:lineRule="atLeas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项目支出</w:t>
      </w:r>
    </w:p>
    <w:p>
      <w:pPr>
        <w:snapToGrid w:val="0"/>
        <w:spacing w:line="600" w:lineRule="atLeast"/>
        <w:ind w:firstLine="640"/>
        <w:jc w:val="center"/>
        <w:rPr>
          <w:rFonts w:ascii="仿宋" w:hAnsi="仿宋" w:eastAsia="仿宋"/>
          <w:b/>
          <w:sz w:val="44"/>
          <w:szCs w:val="44"/>
        </w:rPr>
      </w:pPr>
    </w:p>
    <w:p>
      <w:pPr>
        <w:snapToGrid w:val="0"/>
        <w:spacing w:line="600" w:lineRule="atLeast"/>
        <w:ind w:firstLine="640"/>
        <w:jc w:val="center"/>
        <w:rPr>
          <w:rFonts w:ascii="仿宋" w:hAnsi="仿宋" w:eastAsia="仿宋"/>
          <w:b/>
          <w:sz w:val="44"/>
          <w:szCs w:val="44"/>
        </w:rPr>
      </w:pP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告</w:t>
      </w:r>
    </w:p>
    <w:p>
      <w:pPr>
        <w:tabs>
          <w:tab w:val="left" w:pos="3885"/>
        </w:tabs>
        <w:snapToGrid w:val="0"/>
        <w:spacing w:line="600" w:lineRule="atLeast"/>
        <w:ind w:firstLine="883" w:firstLineChars="200"/>
        <w:jc w:val="center"/>
        <w:rPr>
          <w:rFonts w:ascii="仿宋" w:hAnsi="仿宋" w:eastAsia="仿宋"/>
          <w:b/>
          <w:sz w:val="44"/>
          <w:szCs w:val="44"/>
        </w:rPr>
      </w:pPr>
    </w:p>
    <w:p>
      <w:pPr>
        <w:tabs>
          <w:tab w:val="left" w:pos="3885"/>
        </w:tabs>
        <w:snapToGrid w:val="0"/>
        <w:spacing w:line="600" w:lineRule="atLeast"/>
        <w:ind w:firstLine="883" w:firstLineChars="200"/>
        <w:jc w:val="center"/>
        <w:rPr>
          <w:rFonts w:ascii="仿宋" w:hAnsi="仿宋" w:eastAsia="仿宋"/>
          <w:b/>
          <w:sz w:val="44"/>
          <w:szCs w:val="44"/>
        </w:rPr>
      </w:pP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项目单位：旺苍县融媒体中心</w:t>
      </w: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评价单位：旺苍县财政局</w:t>
      </w: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评价人员：蒋竽柏 张孝福 彭捍东 王振宇   </w:t>
      </w: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报告时间：2021年 9月25日</w:t>
      </w:r>
    </w:p>
    <w:p>
      <w:pPr>
        <w:tabs>
          <w:tab w:val="left" w:pos="3885"/>
        </w:tabs>
        <w:snapToGrid w:val="0"/>
        <w:spacing w:line="600" w:lineRule="atLeast"/>
        <w:ind w:firstLine="883" w:firstLineChars="200"/>
        <w:jc w:val="left"/>
        <w:rPr>
          <w:rFonts w:ascii="仿宋" w:hAnsi="仿宋" w:eastAsia="仿宋" w:cs="楷体_GB2312"/>
          <w:b/>
          <w:bCs/>
          <w:sz w:val="44"/>
          <w:szCs w:val="44"/>
        </w:rPr>
        <w:sectPr>
          <w:pgSz w:w="11906" w:h="16838"/>
          <w:pgMar w:top="1440" w:right="1800" w:bottom="1440" w:left="1800" w:header="851" w:footer="992" w:gutter="0"/>
          <w:pgNumType w:fmt="numberInDash"/>
          <w:cols w:space="425" w:num="1"/>
          <w:docGrid w:type="lines" w:linePitch="312" w:charSpace="0"/>
        </w:sectPr>
      </w:pPr>
    </w:p>
    <w:p>
      <w:pPr>
        <w:tabs>
          <w:tab w:val="left" w:pos="3885"/>
        </w:tabs>
        <w:snapToGrid w:val="0"/>
        <w:spacing w:line="600" w:lineRule="atLeast"/>
        <w:ind w:firstLine="883" w:firstLineChars="200"/>
        <w:jc w:val="left"/>
        <w:rPr>
          <w:rFonts w:ascii="仿宋" w:hAnsi="仿宋" w:eastAsia="仿宋" w:cs="楷体_GB2312"/>
          <w:b/>
          <w:bCs/>
          <w:sz w:val="44"/>
          <w:szCs w:val="44"/>
        </w:rPr>
      </w:pPr>
    </w:p>
    <w:p>
      <w:pPr>
        <w:snapToGrid w:val="0"/>
        <w:spacing w:line="58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“红色旺苍.中国茶乡”宣传片拍摄制作项目支出绩效评价报告</w:t>
      </w:r>
    </w:p>
    <w:p>
      <w:pPr>
        <w:ind w:firstLine="640" w:firstLineChars="20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按照（旺财绩〔2021〕3号）文件工作安排，财政科教与文化股汇同财评中心，组织专门人员对旺苍县融媒体中心2020年度 “红色旺苍.中国茶乡”宣传片拍摄及制作项目经费支出情况进行了现场重点评价，经查阅项目相关支出凭证、现场访谈、测评打分等方式，对该项目进行了全方位评价。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按照县委统一安排部署，决定由县委宣传部牵头，该中心具体实施“红色旺苍.中国茶乡”城市形象宣传项目，具体包括“红色旺苍.中国茶乡”城市形象宣传片的制作与推广、书籍宣传片制作与推广、MV制作与推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（二）项目评价结论</w:t>
      </w:r>
    </w:p>
    <w:p>
      <w:pPr>
        <w:pStyle w:val="1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333333"/>
          <w:szCs w:val="32"/>
        </w:rPr>
      </w:pPr>
      <w:r>
        <w:rPr>
          <w:rFonts w:hint="eastAsia" w:ascii="仿宋_GB2312" w:hAnsi="仿宋_GB2312" w:eastAsia="仿宋_GB2312" w:cs="仿宋_GB2312"/>
          <w:szCs w:val="32"/>
        </w:rPr>
        <w:t>总体来说，该项目做到了专款专用，切实发挥了财政资金使用效益，保障了资金使用安全，全面完成城市形象宣传“红色旺苍.中国茶乡”书籍宣传以及城市宣传MV的制作与推广，有力的促进了旺苍县“红城、绿谷、茶乡、古道”四张名片知名度，提升了“红色旺苍.中国茶乡”城市核心品牌效益，进一步强化了旺苍对外美誉度和影响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二、评价工作开展情况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科教与文化股根据“红色旺苍.中国茶乡”专项工作类型与特点，按照资金性质情况，报财政绩效评价监督股综合统筹，确定该项目为重点评价，绩效评价工作按照前期准备、现场评价、报告撰写三个阶段进行。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一是评价前期准备：</w:t>
      </w:r>
      <w:r>
        <w:rPr>
          <w:rFonts w:hint="eastAsia" w:ascii="仿宋_GB2312" w:hAnsi="仿宋_GB2312" w:eastAsia="仿宋_GB2312" w:cs="仿宋_GB2312"/>
          <w:sz w:val="32"/>
          <w:szCs w:val="32"/>
        </w:rPr>
        <w:t xml:space="preserve">对收集的相关数据资料进行整理、汇总、复核等，形成绩效评价报告根据项目评价指标体系，按照绩效评价操作规程、资金区域等情况，制定了项目数据表、社会满意度问卷调查表，制作并完善了项目资料清单，并明确本次绩效评价的评价日为 2021 年9月25日。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二是现场评价情况：</w:t>
      </w:r>
      <w:r>
        <w:rPr>
          <w:rFonts w:hint="eastAsia" w:ascii="仿宋_GB2312" w:hAnsi="仿宋_GB2312" w:eastAsia="仿宋_GB2312" w:cs="仿宋_GB2312"/>
          <w:sz w:val="32"/>
          <w:szCs w:val="32"/>
        </w:rPr>
        <w:t>与被绩效评价单位见面，初步了解项目整个运行情况，审查项目单位提供的相关资料，现场勘查评价项目，并对项目单位的相关工作人员进行问卷调查，根据相关资料，结合现场勘查情况、记载情况形成工作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同时完成项目数据表的审核，根据项目单位签字确认的工作记录、项目数据表和收集整理的相关资料，完成项目单位的绩效评分。采取现场查阅相关资料，核实会计凭证，现场访谈等方法，对该项目进行评价。</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三是评价报告撰写：</w:t>
      </w:r>
      <w:r>
        <w:rPr>
          <w:rFonts w:hint="eastAsia" w:ascii="仿宋_GB2312" w:hAnsi="仿宋_GB2312" w:eastAsia="仿宋_GB2312" w:cs="仿宋_GB2312"/>
          <w:sz w:val="32"/>
          <w:szCs w:val="32"/>
        </w:rPr>
        <w:t>对抽选项目单位的项目数据表、工作记录、问卷调查表、绩效评价打分表等进行整理汇总；根据整理汇总结果，结合项目单位工作记录、项目数据表等资料，撰写报告初稿；通过反复审阅、复核报告初稿，形成正式的绩效评价报告文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三、评价结论及绩效分析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目标内容设置明确，可操作性较强，项目工作开展进度有序，资金使用较为规范，及时按项目开展进度拨付资金，会计核算规范，账务处理票据合法，取得了积极的社会效益，对于宣传“红色旺苍.中国茶乡”名片效果反响较佳，该项目绩效评价总体得分91分（具体得分见下表）</w:t>
      </w:r>
    </w:p>
    <w:tbl>
      <w:tblPr>
        <w:tblStyle w:val="16"/>
        <w:tblW w:w="8379" w:type="dxa"/>
        <w:jc w:val="center"/>
        <w:tblLayout w:type="autofit"/>
        <w:tblCellMar>
          <w:top w:w="0" w:type="dxa"/>
          <w:left w:w="108" w:type="dxa"/>
          <w:bottom w:w="0" w:type="dxa"/>
          <w:right w:w="108" w:type="dxa"/>
        </w:tblCellMar>
      </w:tblPr>
      <w:tblGrid>
        <w:gridCol w:w="660"/>
        <w:gridCol w:w="616"/>
        <w:gridCol w:w="1084"/>
        <w:gridCol w:w="640"/>
        <w:gridCol w:w="640"/>
        <w:gridCol w:w="520"/>
        <w:gridCol w:w="4219"/>
      </w:tblGrid>
      <w:tr>
        <w:tblPrEx>
          <w:tblCellMar>
            <w:top w:w="0" w:type="dxa"/>
            <w:left w:w="108" w:type="dxa"/>
            <w:bottom w:w="0" w:type="dxa"/>
            <w:right w:w="108" w:type="dxa"/>
          </w:tblCellMar>
        </w:tblPrEx>
        <w:trPr>
          <w:trHeight w:val="285" w:hRule="atLeast"/>
          <w:jc w:val="center"/>
        </w:trPr>
        <w:tc>
          <w:tcPr>
            <w:tcW w:w="2360" w:type="dxa"/>
            <w:gridSpan w:val="3"/>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5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4219"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10" w:hRule="atLeast"/>
          <w:jc w:val="center"/>
        </w:trPr>
        <w:tc>
          <w:tcPr>
            <w:tcW w:w="8379" w:type="dxa"/>
            <w:gridSpan w:val="7"/>
            <w:tcBorders>
              <w:top w:val="nil"/>
              <w:left w:val="nil"/>
              <w:bottom w:val="nil"/>
              <w:right w:val="nil"/>
            </w:tcBorders>
            <w:shd w:val="clear" w:color="auto" w:fill="auto"/>
            <w:noWrap/>
            <w:vAlign w:val="center"/>
          </w:tcPr>
          <w:p>
            <w:pPr>
              <w:widowControl/>
              <w:ind w:firstLine="723" w:firstLineChars="200"/>
              <w:rPr>
                <w:rFonts w:ascii="仿宋" w:hAnsi="仿宋" w:eastAsia="仿宋" w:cs="宋体"/>
                <w:b/>
                <w:bCs/>
                <w:kern w:val="0"/>
                <w:sz w:val="36"/>
                <w:szCs w:val="36"/>
              </w:rPr>
            </w:pPr>
            <w:r>
              <w:rPr>
                <w:rFonts w:hint="eastAsia" w:ascii="仿宋" w:hAnsi="仿宋" w:eastAsia="仿宋" w:cs="宋体"/>
                <w:b/>
                <w:bCs/>
                <w:kern w:val="0"/>
                <w:sz w:val="36"/>
                <w:szCs w:val="36"/>
              </w:rPr>
              <w:t>旺苍县2021年项目支出绩效评价指标体系</w:t>
            </w:r>
          </w:p>
        </w:tc>
      </w:tr>
      <w:tr>
        <w:tblPrEx>
          <w:tblCellMar>
            <w:top w:w="0" w:type="dxa"/>
            <w:left w:w="108" w:type="dxa"/>
            <w:bottom w:w="0" w:type="dxa"/>
            <w:right w:w="108" w:type="dxa"/>
          </w:tblCellMar>
        </w:tblPrEx>
        <w:trPr>
          <w:trHeight w:val="345" w:hRule="atLeast"/>
          <w:jc w:val="center"/>
        </w:trPr>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一级指标</w:t>
            </w:r>
          </w:p>
        </w:tc>
        <w:tc>
          <w:tcPr>
            <w:tcW w:w="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二级指标</w:t>
            </w:r>
          </w:p>
        </w:tc>
        <w:tc>
          <w:tcPr>
            <w:tcW w:w="1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三级指标</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分值</w:t>
            </w:r>
          </w:p>
        </w:tc>
        <w:tc>
          <w:tcPr>
            <w:tcW w:w="6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得分</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指标评价内容</w:t>
            </w:r>
          </w:p>
        </w:tc>
      </w:tr>
      <w:tr>
        <w:tblPrEx>
          <w:tblCellMar>
            <w:top w:w="0" w:type="dxa"/>
            <w:left w:w="108" w:type="dxa"/>
            <w:bottom w:w="0" w:type="dxa"/>
            <w:right w:w="108" w:type="dxa"/>
          </w:tblCellMar>
        </w:tblPrEx>
        <w:trPr>
          <w:trHeight w:val="345" w:hRule="atLeast"/>
          <w:jc w:val="center"/>
        </w:trPr>
        <w:tc>
          <w:tcPr>
            <w:tcW w:w="66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345" w:hRule="atLeast"/>
          <w:jc w:val="center"/>
        </w:trPr>
        <w:tc>
          <w:tcPr>
            <w:tcW w:w="66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840" w:hRule="atLeast"/>
          <w:jc w:val="center"/>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项目决策（25分）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绩效目标（6分）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目标内容</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项目预期提供的产品、服务、效益或其他目标明确，即绩效目标实际明确个数/应当明确个数×100%</w:t>
            </w:r>
          </w:p>
        </w:tc>
      </w:tr>
      <w:tr>
        <w:tblPrEx>
          <w:tblCellMar>
            <w:top w:w="0" w:type="dxa"/>
            <w:left w:w="108" w:type="dxa"/>
            <w:bottom w:w="0" w:type="dxa"/>
            <w:right w:w="108" w:type="dxa"/>
          </w:tblCellMar>
        </w:tblPrEx>
        <w:trPr>
          <w:trHeight w:val="54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进度计划</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项目计划实施进度明确</w:t>
            </w:r>
          </w:p>
        </w:tc>
      </w:tr>
      <w:tr>
        <w:tblPrEx>
          <w:tblCellMar>
            <w:top w:w="0" w:type="dxa"/>
            <w:left w:w="108" w:type="dxa"/>
            <w:bottom w:w="0" w:type="dxa"/>
            <w:right w:w="108" w:type="dxa"/>
          </w:tblCellMar>
        </w:tblPrEx>
        <w:trPr>
          <w:trHeight w:val="84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目标匹配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绩效目标设定符合实际需求的抽样项目点个数/抽样项目点总数×100%</w:t>
            </w:r>
          </w:p>
        </w:tc>
      </w:tr>
      <w:tr>
        <w:tblPrEx>
          <w:tblCellMar>
            <w:top w:w="0" w:type="dxa"/>
            <w:left w:w="108" w:type="dxa"/>
            <w:bottom w:w="0" w:type="dxa"/>
            <w:right w:w="108" w:type="dxa"/>
          </w:tblCellMar>
        </w:tblPrEx>
        <w:trPr>
          <w:trHeight w:val="774"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决策依据(10分)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政策依据</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项目符合党中央、国务院和省委、省政府决策部署，符合当前经济社会发展需要</w:t>
            </w:r>
          </w:p>
        </w:tc>
      </w:tr>
      <w:tr>
        <w:tblPrEx>
          <w:tblCellMar>
            <w:top w:w="0" w:type="dxa"/>
            <w:left w:w="108" w:type="dxa"/>
            <w:bottom w:w="0" w:type="dxa"/>
            <w:right w:w="108" w:type="dxa"/>
          </w:tblCellMar>
        </w:tblPrEx>
        <w:trPr>
          <w:trHeight w:val="46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实施规划</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连续性项目根据需要制定中长期实施规划</w:t>
            </w:r>
          </w:p>
        </w:tc>
      </w:tr>
      <w:tr>
        <w:tblPrEx>
          <w:tblCellMar>
            <w:top w:w="0" w:type="dxa"/>
            <w:left w:w="108" w:type="dxa"/>
            <w:bottom w:w="0" w:type="dxa"/>
            <w:right w:w="108" w:type="dxa"/>
          </w:tblCellMar>
        </w:tblPrEx>
        <w:trPr>
          <w:trHeight w:val="43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实施规划符合实际，并根据情况变化适时调整</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管理制度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制定项目资金管理办法</w:t>
            </w:r>
          </w:p>
        </w:tc>
      </w:tr>
      <w:tr>
        <w:tblPrEx>
          <w:tblCellMar>
            <w:top w:w="0" w:type="dxa"/>
            <w:left w:w="108" w:type="dxa"/>
            <w:bottom w:w="0" w:type="dxa"/>
            <w:right w:w="108" w:type="dxa"/>
          </w:tblCellMar>
        </w:tblPrEx>
        <w:trPr>
          <w:trHeight w:val="537"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项目资金分配决策程序明确</w:t>
            </w:r>
          </w:p>
        </w:tc>
      </w:tr>
      <w:tr>
        <w:tblPrEx>
          <w:tblCellMar>
            <w:top w:w="0" w:type="dxa"/>
            <w:left w:w="108" w:type="dxa"/>
            <w:bottom w:w="0" w:type="dxa"/>
            <w:right w:w="108" w:type="dxa"/>
          </w:tblCellMar>
        </w:tblPrEx>
        <w:trPr>
          <w:trHeight w:val="75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资金分配(4分)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分配方法</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资金分配方法是否科学合理</w:t>
            </w:r>
          </w:p>
        </w:tc>
      </w:tr>
      <w:tr>
        <w:tblPrEx>
          <w:tblCellMar>
            <w:top w:w="0" w:type="dxa"/>
            <w:left w:w="108" w:type="dxa"/>
            <w:bottom w:w="0" w:type="dxa"/>
            <w:right w:w="108" w:type="dxa"/>
          </w:tblCellMar>
        </w:tblPrEx>
        <w:trPr>
          <w:trHeight w:val="75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分配过程</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分配过程符合相关规定</w:t>
            </w:r>
          </w:p>
        </w:tc>
      </w:tr>
      <w:tr>
        <w:tblPrEx>
          <w:tblCellMar>
            <w:top w:w="0" w:type="dxa"/>
            <w:left w:w="108" w:type="dxa"/>
            <w:bottom w:w="0" w:type="dxa"/>
            <w:right w:w="108" w:type="dxa"/>
          </w:tblCellMar>
        </w:tblPrEx>
        <w:trPr>
          <w:trHeight w:val="91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分配结果(5分)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审核把关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符合申报条件的抽样项目点个数/抽样项目点总数×100%</w:t>
            </w:r>
          </w:p>
        </w:tc>
      </w:tr>
      <w:tr>
        <w:tblPrEx>
          <w:tblCellMar>
            <w:top w:w="0" w:type="dxa"/>
            <w:left w:w="108" w:type="dxa"/>
            <w:bottom w:w="0" w:type="dxa"/>
            <w:right w:w="108" w:type="dxa"/>
          </w:tblCellMar>
        </w:tblPrEx>
        <w:trPr>
          <w:trHeight w:val="124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资金集中（均衡）</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5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集中</w:t>
            </w:r>
          </w:p>
        </w:tc>
        <w:tc>
          <w:tcPr>
            <w:tcW w:w="42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财政资金占项目资金总额比重较小项目个数/项目总数×100%</w:t>
            </w:r>
          </w:p>
        </w:tc>
      </w:tr>
      <w:tr>
        <w:tblPrEx>
          <w:tblCellMar>
            <w:top w:w="0" w:type="dxa"/>
            <w:left w:w="108" w:type="dxa"/>
            <w:bottom w:w="0" w:type="dxa"/>
            <w:right w:w="108" w:type="dxa"/>
          </w:tblCellMar>
        </w:tblPrEx>
        <w:trPr>
          <w:trHeight w:val="124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均衡</w:t>
            </w:r>
          </w:p>
        </w:tc>
        <w:tc>
          <w:tcPr>
            <w:tcW w:w="42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按实际分配结果选择客观因素测算验证资金分配方法制定、分配要素设定、基础数据应用、测算依据选取等是否科学合理（2分）</w:t>
            </w:r>
          </w:p>
        </w:tc>
      </w:tr>
      <w:tr>
        <w:tblPrEx>
          <w:tblCellMar>
            <w:top w:w="0" w:type="dxa"/>
            <w:left w:w="108" w:type="dxa"/>
            <w:bottom w:w="0" w:type="dxa"/>
            <w:right w:w="108" w:type="dxa"/>
          </w:tblCellMar>
        </w:tblPrEx>
        <w:trPr>
          <w:trHeight w:val="630" w:hRule="atLeast"/>
          <w:jc w:val="center"/>
        </w:trPr>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项目管理（15分）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资金到位(3分)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分配时效</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主管部门按规定及时分配资金</w:t>
            </w:r>
          </w:p>
        </w:tc>
      </w:tr>
      <w:tr>
        <w:tblPrEx>
          <w:tblCellMar>
            <w:top w:w="0" w:type="dxa"/>
            <w:left w:w="108" w:type="dxa"/>
            <w:bottom w:w="0" w:type="dxa"/>
            <w:right w:w="108" w:type="dxa"/>
          </w:tblCellMar>
        </w:tblPrEx>
        <w:trPr>
          <w:trHeight w:val="90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资金拨付</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按规定及时拨付资金</w:t>
            </w:r>
          </w:p>
        </w:tc>
      </w:tr>
      <w:tr>
        <w:tblPrEx>
          <w:tblCellMar>
            <w:top w:w="0" w:type="dxa"/>
            <w:left w:w="108" w:type="dxa"/>
            <w:bottom w:w="0" w:type="dxa"/>
            <w:right w:w="108" w:type="dxa"/>
          </w:tblCellMar>
        </w:tblPrEx>
        <w:trPr>
          <w:trHeight w:val="63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资金管理(4分)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使用范围</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资金使用是否合规</w:t>
            </w:r>
          </w:p>
        </w:tc>
      </w:tr>
      <w:tr>
        <w:tblPrEx>
          <w:tblCellMar>
            <w:top w:w="0" w:type="dxa"/>
            <w:left w:w="108" w:type="dxa"/>
            <w:bottom w:w="0" w:type="dxa"/>
            <w:right w:w="108" w:type="dxa"/>
          </w:tblCellMar>
        </w:tblPrEx>
        <w:trPr>
          <w:trHeight w:val="54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支付依据</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资金支付依据符合规定，即支付依据合规资金量/资金总量×100%</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开支标准</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资金开支标准符合规定，即开支标准合规资金量/资金总量×100%</w:t>
            </w:r>
          </w:p>
        </w:tc>
      </w:tr>
      <w:tr>
        <w:tblPrEx>
          <w:tblCellMar>
            <w:top w:w="0" w:type="dxa"/>
            <w:left w:w="108" w:type="dxa"/>
            <w:bottom w:w="0" w:type="dxa"/>
            <w:right w:w="108" w:type="dxa"/>
          </w:tblCellMar>
        </w:tblPrEx>
        <w:trPr>
          <w:trHeight w:val="73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财务管理(4分)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财务制度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财务制度健全，管理规范</w:t>
            </w:r>
          </w:p>
        </w:tc>
      </w:tr>
      <w:tr>
        <w:tblPrEx>
          <w:tblCellMar>
            <w:top w:w="0" w:type="dxa"/>
            <w:left w:w="108" w:type="dxa"/>
            <w:bottom w:w="0" w:type="dxa"/>
            <w:right w:w="108" w:type="dxa"/>
          </w:tblCellMar>
        </w:tblPrEx>
        <w:trPr>
          <w:trHeight w:val="58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会计核算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会计核算规范</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组织实施(4分)</w:t>
            </w: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项目调整</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项目调整严格履行相关手续</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60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投资变更</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项目投资变更额/项目总投入×100%</w:t>
            </w:r>
          </w:p>
        </w:tc>
      </w:tr>
      <w:tr>
        <w:tblPrEx>
          <w:tblCellMar>
            <w:top w:w="0" w:type="dxa"/>
            <w:left w:w="108" w:type="dxa"/>
            <w:bottom w:w="0" w:type="dxa"/>
            <w:right w:w="108" w:type="dxa"/>
          </w:tblCellMar>
        </w:tblPrEx>
        <w:trPr>
          <w:trHeight w:val="64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制度执行</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严格按照项目有关制度规定</w:t>
            </w:r>
          </w:p>
        </w:tc>
      </w:tr>
      <w:tr>
        <w:tblPrEx>
          <w:tblCellMar>
            <w:top w:w="0" w:type="dxa"/>
            <w:left w:w="108" w:type="dxa"/>
            <w:bottom w:w="0" w:type="dxa"/>
            <w:right w:w="108" w:type="dxa"/>
          </w:tblCellMar>
        </w:tblPrEx>
        <w:trPr>
          <w:trHeight w:val="312" w:hRule="atLeast"/>
          <w:jc w:val="center"/>
        </w:trPr>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项目绩效（特性指标60分）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项目完成(15分)</w:t>
            </w: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完成数量</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实际完成任务量/绩效目标设定任务量×100%</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8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完成质量</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符合绩效目标设定的验收标准，达到行业基准水平</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完成时效</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（实际完成时间-绩效目标设定完成时间）/绩效目标设定完成时间×100%</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完成成本</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（实际完成成本-预计完成成本）/预计完成成本×100%</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项目效益(40分)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经济效益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反映相关产出对经济社会发展带来的影响和效果，根据项目实际细化具体指标。</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社会效益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反映相关产出对社会发展带来的影响和效果，根据项目实际细化具体指标。</w:t>
            </w:r>
          </w:p>
        </w:tc>
      </w:tr>
      <w:tr>
        <w:tblPrEx>
          <w:tblCellMar>
            <w:top w:w="0" w:type="dxa"/>
            <w:left w:w="108" w:type="dxa"/>
            <w:bottom w:w="0" w:type="dxa"/>
            <w:right w:w="108" w:type="dxa"/>
          </w:tblCellMar>
        </w:tblPrEx>
        <w:trPr>
          <w:trHeight w:val="55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反映相关产出对自然环境带来的影响和效果，根据项目实际细化具体指标。</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可持续效益</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反映相关产出带来的影响的可持续期限，根据项目实际细化具体指标。</w:t>
            </w:r>
          </w:p>
        </w:tc>
      </w:tr>
      <w:tr>
        <w:tblPrEx>
          <w:tblCellMar>
            <w:top w:w="0" w:type="dxa"/>
            <w:left w:w="108" w:type="dxa"/>
            <w:bottom w:w="0" w:type="dxa"/>
            <w:right w:w="108" w:type="dxa"/>
          </w:tblCellMar>
        </w:tblPrEx>
        <w:trPr>
          <w:trHeight w:val="31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1041"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满意度(5分）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服务对象满意度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反映服务对象或项目受益人对相关产出及其影响的认可程度，根据项目实际细化具体指标。</w:t>
            </w:r>
          </w:p>
        </w:tc>
      </w:tr>
      <w:tr>
        <w:tblPrEx>
          <w:tblCellMar>
            <w:top w:w="0" w:type="dxa"/>
            <w:left w:w="108" w:type="dxa"/>
            <w:bottom w:w="0" w:type="dxa"/>
            <w:right w:w="108" w:type="dxa"/>
          </w:tblCellMar>
        </w:tblPrEx>
        <w:trPr>
          <w:trHeight w:val="552" w:hRule="atLeast"/>
          <w:jc w:val="center"/>
        </w:trPr>
        <w:tc>
          <w:tcPr>
            <w:tcW w:w="236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总分合计</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473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（二）绩效分析</w:t>
      </w:r>
    </w:p>
    <w:p>
      <w:pPr>
        <w:ind w:firstLine="643" w:firstLineChars="200"/>
        <w:rPr>
          <w:rFonts w:ascii="仿宋" w:hAnsi="仿宋" w:eastAsia="仿宋"/>
          <w:b/>
          <w:sz w:val="32"/>
          <w:szCs w:val="32"/>
        </w:rPr>
      </w:pPr>
      <w:r>
        <w:rPr>
          <w:rFonts w:hint="eastAsia" w:ascii="仿宋_GB2312" w:hAnsi="仿宋_GB2312" w:eastAsia="仿宋_GB2312" w:cs="仿宋_GB2312"/>
          <w:b/>
          <w:sz w:val="32"/>
          <w:szCs w:val="32"/>
        </w:rPr>
        <w:t>1．通用指标情况分析</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该项目设立程序性较为严密，项目规划合理，实施结果符合性较好，项目资金分配和拨付都较为及时，项目管理无违规记录。</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2．分类共性指标分析</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该项目在县委宣传部主导下较好地完成了目标任务，项目现场评价时，分别抽取单位职工 5 人进行问卷调查。共计发放问卷调查表 5 份，收回 5份，总体满意度96%。</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3．分类特性指标分析</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根据项目单位提供的财务账簿、会计凭证及财务报表等相关资料，项目符合项目管理的使用范围。</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4．项目个性指标分析</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一是项目投资完成率105%（实际任务完成量/计划任务完成量）；</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二是项目时限完成均在计划时间内完工；</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三是截止评价日，该单位项目累计到位资金 20万元，累计支付资金21万元，无资金结余。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四、存在的主要问题</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一是未</w:t>
      </w:r>
      <w:r>
        <w:rPr>
          <w:rFonts w:hint="eastAsia" w:ascii="仿宋_GB2312" w:hAnsi="仿宋_GB2312" w:eastAsia="仿宋_GB2312" w:cs="仿宋_GB2312"/>
          <w:kern w:val="0"/>
          <w:sz w:val="32"/>
          <w:szCs w:val="32"/>
        </w:rPr>
        <w:t>制定项目资金管理办法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w:t>
      </w:r>
      <w:r>
        <w:rPr>
          <w:rFonts w:hint="eastAsia" w:ascii="仿宋_GB2312" w:hAnsi="仿宋_GB2312" w:eastAsia="仿宋_GB2312" w:cs="仿宋_GB2312"/>
          <w:kern w:val="0"/>
          <w:sz w:val="32"/>
          <w:szCs w:val="32"/>
        </w:rPr>
        <w:t>项目资金分配决策程序不明确；</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三是项目资金占部门财政支出比重较小。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五、相关措施建议</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一是制定项目具体管理办法，落实专人负责项目实施全过程；</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二是规范项目的申报，加强资金拨付审批程序，切实保障财务资料完整性；</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三是加大项目资金占部门财政支出比重，大力宣传和推广“红色旺苍.中国茶乡”精品力作，构建对外影响度。</w:t>
      </w:r>
    </w:p>
    <w:p>
      <w:pPr>
        <w:rPr>
          <w:rFonts w:hint="eastAsia" w:ascii="仿宋" w:hAnsi="仿宋" w:eastAsia="仿宋" w:cs="仿宋"/>
          <w:sz w:val="28"/>
          <w:szCs w:val="28"/>
        </w:rPr>
      </w:pPr>
      <w:r>
        <w:rPr>
          <w:rFonts w:hint="eastAsia" w:ascii="仿宋" w:hAnsi="仿宋" w:eastAsia="仿宋" w:cs="仿宋"/>
          <w:sz w:val="28"/>
          <w:szCs w:val="28"/>
        </w:rPr>
        <w:br w:type="page"/>
      </w:r>
    </w:p>
    <w:p>
      <w:pPr>
        <w:widowControl/>
        <w:adjustRightInd w:val="0"/>
        <w:snapToGrid w:val="0"/>
        <w:spacing w:line="800" w:lineRule="exact"/>
        <w:jc w:val="center"/>
        <w:rPr>
          <w:kern w:val="0"/>
          <w:sz w:val="52"/>
          <w:szCs w:val="52"/>
        </w:rPr>
      </w:pPr>
      <w:r>
        <w:rPr>
          <w:rFonts w:hint="eastAsia" w:ascii="仿宋" w:hAnsi="仿宋" w:eastAsia="仿宋" w:cs="仿宋"/>
          <w:sz w:val="28"/>
          <w:szCs w:val="28"/>
        </w:rPr>
        <w:br w:type="page"/>
      </w:r>
      <w:bookmarkStart w:id="0" w:name="_Toc21875857"/>
      <w:bookmarkStart w:id="1" w:name="_Toc21264315"/>
    </w:p>
    <w:p>
      <w:pPr>
        <w:widowControl/>
        <w:adjustRightInd w:val="0"/>
        <w:snapToGrid w:val="0"/>
        <w:spacing w:line="800" w:lineRule="exact"/>
        <w:jc w:val="center"/>
        <w:rPr>
          <w:kern w:val="0"/>
          <w:sz w:val="52"/>
          <w:szCs w:val="52"/>
        </w:rPr>
      </w:pPr>
    </w:p>
    <w:p>
      <w:pPr>
        <w:widowControl/>
        <w:adjustRightInd w:val="0"/>
        <w:snapToGrid w:val="0"/>
        <w:spacing w:line="800" w:lineRule="exact"/>
        <w:jc w:val="center"/>
        <w:rPr>
          <w:b/>
          <w:kern w:val="0"/>
          <w:sz w:val="48"/>
          <w:szCs w:val="48"/>
        </w:rPr>
      </w:pPr>
      <w:bookmarkStart w:id="2" w:name="_Toc25408840"/>
      <w:bookmarkStart w:id="3" w:name="_Toc24809328"/>
      <w:bookmarkStart w:id="4" w:name="_Toc22296531"/>
      <w:bookmarkStart w:id="5" w:name="_Toc24808797"/>
      <w:bookmarkStart w:id="6" w:name="_Toc25408935"/>
    </w:p>
    <w:p>
      <w:pPr>
        <w:widowControl/>
        <w:adjustRightInd w:val="0"/>
        <w:snapToGrid w:val="0"/>
        <w:spacing w:line="800" w:lineRule="exact"/>
        <w:jc w:val="center"/>
        <w:rPr>
          <w:b/>
          <w:kern w:val="0"/>
          <w:sz w:val="48"/>
          <w:szCs w:val="48"/>
        </w:rPr>
      </w:pPr>
    </w:p>
    <w:p>
      <w:pPr>
        <w:widowControl/>
        <w:adjustRightInd w:val="0"/>
        <w:snapToGrid w:val="0"/>
        <w:spacing w:line="800" w:lineRule="exact"/>
        <w:jc w:val="center"/>
        <w:rPr>
          <w:b/>
          <w:kern w:val="0"/>
          <w:sz w:val="48"/>
          <w:szCs w:val="48"/>
        </w:rPr>
      </w:pPr>
    </w:p>
    <w:p>
      <w:pPr>
        <w:widowControl/>
        <w:adjustRightInd w:val="0"/>
        <w:snapToGrid w:val="0"/>
        <w:spacing w:line="800" w:lineRule="exact"/>
        <w:jc w:val="center"/>
        <w:rPr>
          <w:rFonts w:ascii="黑体" w:hAnsi="黑体" w:eastAsia="黑体" w:cs="黑体"/>
          <w:b/>
          <w:kern w:val="0"/>
          <w:sz w:val="44"/>
          <w:szCs w:val="44"/>
        </w:rPr>
      </w:pPr>
    </w:p>
    <w:p>
      <w:pPr>
        <w:widowControl/>
        <w:adjustRightInd w:val="0"/>
        <w:snapToGrid w:val="0"/>
        <w:spacing w:line="800" w:lineRule="exact"/>
        <w:jc w:val="center"/>
        <w:rPr>
          <w:rFonts w:ascii="黑体" w:hAnsi="黑体" w:eastAsia="黑体" w:cs="黑体"/>
          <w:b/>
          <w:kern w:val="0"/>
          <w:sz w:val="44"/>
          <w:szCs w:val="44"/>
        </w:rPr>
      </w:pPr>
      <w:r>
        <w:rPr>
          <w:rFonts w:hint="eastAsia" w:ascii="黑体" w:hAnsi="黑体" w:eastAsia="黑体" w:cs="黑体"/>
          <w:b/>
          <w:kern w:val="0"/>
          <w:sz w:val="44"/>
          <w:szCs w:val="44"/>
        </w:rPr>
        <w:t>旺苍县教育局</w:t>
      </w:r>
    </w:p>
    <w:p>
      <w:pPr>
        <w:widowControl/>
        <w:adjustRightInd w:val="0"/>
        <w:snapToGrid w:val="0"/>
        <w:spacing w:line="800" w:lineRule="exact"/>
        <w:jc w:val="center"/>
        <w:rPr>
          <w:rFonts w:ascii="黑体" w:hAnsi="黑体" w:eastAsia="黑体" w:cs="黑体"/>
          <w:b/>
          <w:kern w:val="0"/>
          <w:sz w:val="44"/>
          <w:szCs w:val="44"/>
        </w:rPr>
      </w:pPr>
      <w:r>
        <w:rPr>
          <w:rFonts w:hint="eastAsia" w:ascii="黑体" w:hAnsi="黑体" w:eastAsia="黑体" w:cs="黑体"/>
          <w:b/>
          <w:kern w:val="0"/>
          <w:sz w:val="44"/>
          <w:szCs w:val="44"/>
        </w:rPr>
        <w:t>农村义务教育学生营养改善计划财政政策</w:t>
      </w:r>
    </w:p>
    <w:p>
      <w:pPr>
        <w:widowControl/>
        <w:adjustRightInd w:val="0"/>
        <w:snapToGrid w:val="0"/>
        <w:spacing w:line="480" w:lineRule="auto"/>
        <w:jc w:val="center"/>
        <w:rPr>
          <w:rFonts w:ascii="黑体" w:hAnsi="黑体" w:eastAsia="黑体" w:cs="黑体"/>
          <w:b/>
          <w:kern w:val="0"/>
          <w:sz w:val="52"/>
          <w:szCs w:val="52"/>
        </w:rPr>
      </w:pPr>
    </w:p>
    <w:p>
      <w:pPr>
        <w:widowControl/>
        <w:adjustRightInd w:val="0"/>
        <w:snapToGrid w:val="0"/>
        <w:spacing w:line="480" w:lineRule="auto"/>
        <w:jc w:val="center"/>
        <w:rPr>
          <w:rFonts w:ascii="黑体" w:hAnsi="黑体" w:eastAsia="黑体" w:cs="黑体"/>
          <w:b/>
          <w:kern w:val="0"/>
          <w:sz w:val="52"/>
          <w:szCs w:val="52"/>
        </w:rPr>
      </w:pPr>
      <w:r>
        <w:rPr>
          <w:rFonts w:hint="eastAsia" w:ascii="黑体" w:hAnsi="黑体" w:eastAsia="黑体" w:cs="黑体"/>
          <w:b/>
          <w:kern w:val="0"/>
          <w:sz w:val="52"/>
          <w:szCs w:val="52"/>
        </w:rPr>
        <w:t>绩效评价报告</w:t>
      </w:r>
      <w:bookmarkEnd w:id="0"/>
      <w:bookmarkEnd w:id="1"/>
      <w:bookmarkEnd w:id="2"/>
      <w:bookmarkEnd w:id="3"/>
      <w:bookmarkEnd w:id="4"/>
      <w:bookmarkEnd w:id="5"/>
      <w:bookmarkEnd w:id="6"/>
    </w:p>
    <w:p>
      <w:pPr>
        <w:adjustRightInd w:val="0"/>
        <w:snapToGrid w:val="0"/>
        <w:spacing w:line="600" w:lineRule="atLeast"/>
        <w:ind w:firstLine="723" w:firstLineChars="200"/>
        <w:jc w:val="center"/>
        <w:rPr>
          <w:rFonts w:ascii="黑体" w:hAnsi="黑体" w:eastAsia="黑体" w:cs="黑体"/>
          <w:b/>
          <w:sz w:val="36"/>
          <w:szCs w:val="36"/>
        </w:rPr>
      </w:pPr>
    </w:p>
    <w:p>
      <w:pPr>
        <w:pStyle w:val="2"/>
      </w:pPr>
    </w:p>
    <w:p>
      <w:pPr>
        <w:adjustRightInd w:val="0"/>
        <w:snapToGrid w:val="0"/>
        <w:spacing w:line="600" w:lineRule="atLeast"/>
        <w:jc w:val="center"/>
        <w:rPr>
          <w:rFonts w:ascii="黑体" w:hAnsi="黑体" w:eastAsia="黑体" w:cs="黑体"/>
          <w:b/>
          <w:kern w:val="0"/>
          <w:sz w:val="36"/>
          <w:szCs w:val="36"/>
        </w:rPr>
      </w:pPr>
      <w:r>
        <w:rPr>
          <w:rFonts w:hint="eastAsia" w:ascii="黑体" w:hAnsi="黑体" w:eastAsia="黑体" w:cs="黑体"/>
          <w:b/>
          <w:sz w:val="36"/>
          <w:szCs w:val="36"/>
        </w:rPr>
        <w:t>川檀会</w:t>
      </w:r>
      <w:r>
        <w:rPr>
          <w:rFonts w:hint="eastAsia" w:ascii="黑体" w:hAnsi="黑体" w:eastAsia="黑体" w:cs="黑体"/>
          <w:b/>
          <w:kern w:val="0"/>
          <w:sz w:val="36"/>
          <w:szCs w:val="36"/>
        </w:rPr>
        <w:t>审核字〔2021〕第</w:t>
      </w:r>
      <w:r>
        <w:rPr>
          <w:rFonts w:hint="eastAsia" w:ascii="黑体" w:hAnsi="黑体" w:eastAsia="黑体" w:cs="黑体"/>
          <w:b/>
          <w:kern w:val="0"/>
          <w:sz w:val="36"/>
          <w:szCs w:val="36"/>
          <w:lang w:val="en-US" w:eastAsia="zh-CN"/>
        </w:rPr>
        <w:t>020</w:t>
      </w:r>
      <w:r>
        <w:rPr>
          <w:rFonts w:hint="eastAsia" w:ascii="黑体" w:hAnsi="黑体" w:eastAsia="黑体" w:cs="黑体"/>
          <w:b/>
          <w:kern w:val="0"/>
          <w:sz w:val="36"/>
          <w:szCs w:val="36"/>
        </w:rPr>
        <w:t>号</w:t>
      </w:r>
    </w:p>
    <w:p>
      <w:pPr>
        <w:adjustRightInd w:val="0"/>
        <w:spacing w:line="500" w:lineRule="exact"/>
        <w:ind w:left="-199" w:leftChars="-95" w:right="-313" w:rightChars="-149"/>
        <w:jc w:val="center"/>
        <w:rPr>
          <w:b/>
          <w:spacing w:val="72"/>
          <w:sz w:val="48"/>
        </w:rPr>
      </w:pPr>
    </w:p>
    <w:p>
      <w:pPr>
        <w:adjustRightInd w:val="0"/>
        <w:spacing w:line="500" w:lineRule="exact"/>
        <w:ind w:left="-199" w:leftChars="-95" w:right="-313" w:rightChars="-149"/>
        <w:jc w:val="center"/>
        <w:rPr>
          <w:b/>
          <w:spacing w:val="72"/>
          <w:sz w:val="48"/>
        </w:rPr>
      </w:pPr>
    </w:p>
    <w:p>
      <w:pPr>
        <w:adjustRightInd w:val="0"/>
        <w:spacing w:line="500" w:lineRule="exact"/>
        <w:ind w:left="-199" w:leftChars="-95" w:right="-313" w:rightChars="-149"/>
        <w:jc w:val="center"/>
        <w:rPr>
          <w:b/>
          <w:spacing w:val="72"/>
          <w:sz w:val="48"/>
        </w:rPr>
      </w:pPr>
    </w:p>
    <w:p>
      <w:pPr>
        <w:adjustRightInd w:val="0"/>
        <w:spacing w:line="800" w:lineRule="exact"/>
        <w:rPr>
          <w:b/>
          <w:sz w:val="30"/>
          <w:szCs w:val="30"/>
        </w:rPr>
      </w:pPr>
      <w:r>
        <w:rPr>
          <w:b/>
          <w:sz w:val="30"/>
          <w:szCs w:val="30"/>
          <w:u w:val="single"/>
        </w:rPr>
        <w:t xml:space="preserve">                                                     </w:t>
      </w:r>
      <w:r>
        <w:rPr>
          <w:rFonts w:hint="eastAsia"/>
          <w:b/>
          <w:sz w:val="30"/>
          <w:szCs w:val="30"/>
          <w:u w:val="single"/>
        </w:rPr>
        <w:t xml:space="preserve">  </w:t>
      </w:r>
      <w:r>
        <w:rPr>
          <w:b/>
          <w:sz w:val="30"/>
          <w:szCs w:val="30"/>
          <w:u w:val="single"/>
        </w:rPr>
        <w:t xml:space="preserve"> </w:t>
      </w:r>
    </w:p>
    <w:p>
      <w:pPr>
        <w:spacing w:line="480" w:lineRule="auto"/>
        <w:rPr>
          <w:sz w:val="24"/>
        </w:rPr>
      </w:pPr>
      <w:r>
        <w:rPr>
          <w:sz w:val="24"/>
        </w:rPr>
        <w:t>四川檀诚会计师事务所有限公司  电话:028-67758922   传真:028-85555901</w:t>
      </w:r>
    </w:p>
    <w:p>
      <w:pPr>
        <w:jc w:val="left"/>
        <w:rPr>
          <w:rFonts w:eastAsia="方正小标宋简体"/>
          <w:sz w:val="44"/>
          <w:szCs w:val="44"/>
        </w:rPr>
      </w:pPr>
      <w:r>
        <w:rPr>
          <w:sz w:val="24"/>
        </w:rPr>
        <w:t>地址: 成都市洗面桥街29号通用工程702室</w:t>
      </w:r>
    </w:p>
    <w:p>
      <w:pPr>
        <w:spacing w:line="480" w:lineRule="auto"/>
        <w:jc w:val="center"/>
        <w:rPr>
          <w:rFonts w:ascii="仿宋" w:hAnsi="仿宋" w:eastAsia="仿宋" w:cs="仿宋"/>
          <w:b/>
          <w:sz w:val="32"/>
          <w:szCs w:val="32"/>
        </w:rPr>
        <w:sectPr>
          <w:pgSz w:w="11906" w:h="16838"/>
          <w:pgMar w:top="1440" w:right="1800" w:bottom="1091" w:left="1800" w:header="851" w:footer="992" w:gutter="0"/>
          <w:cols w:space="425" w:num="1"/>
          <w:docGrid w:type="lines" w:linePitch="312" w:charSpace="0"/>
        </w:sectPr>
      </w:pPr>
    </w:p>
    <w:p>
      <w:pPr>
        <w:spacing w:line="480" w:lineRule="auto"/>
        <w:jc w:val="center"/>
        <w:rPr>
          <w:rFonts w:ascii="仿宋" w:hAnsi="仿宋" w:eastAsia="仿宋" w:cs="仿宋"/>
          <w:b/>
          <w:sz w:val="32"/>
          <w:szCs w:val="32"/>
        </w:rPr>
      </w:pPr>
      <w:r>
        <w:rPr>
          <w:rFonts w:hint="eastAsia" w:ascii="仿宋" w:hAnsi="仿宋" w:eastAsia="仿宋" w:cs="仿宋"/>
          <w:b/>
          <w:sz w:val="32"/>
          <w:szCs w:val="32"/>
        </w:rPr>
        <w:t>目    录</w:t>
      </w:r>
    </w:p>
    <w:p>
      <w:pPr>
        <w:pStyle w:val="10"/>
        <w:tabs>
          <w:tab w:val="right" w:leader="dot" w:pos="8306"/>
        </w:tabs>
        <w:spacing w:line="420" w:lineRule="exact"/>
        <w:rPr>
          <w:rFonts w:ascii="仿宋" w:hAnsi="仿宋" w:eastAsia="仿宋" w:cs="仿宋"/>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"1-3" \h \z \u </w:instrText>
      </w:r>
      <w:r>
        <w:rPr>
          <w:rFonts w:hint="eastAsia" w:ascii="仿宋" w:hAnsi="仿宋" w:eastAsia="仿宋" w:cs="仿宋"/>
          <w:b/>
          <w:sz w:val="32"/>
          <w:szCs w:val="32"/>
        </w:rPr>
        <w:fldChar w:fldCharType="separate"/>
      </w:r>
      <w:r>
        <w:fldChar w:fldCharType="begin"/>
      </w:r>
      <w:r>
        <w:instrText xml:space="preserve"> HYPERLINK \l "_Toc25518" </w:instrText>
      </w:r>
      <w:r>
        <w:fldChar w:fldCharType="separate"/>
      </w:r>
      <w:r>
        <w:rPr>
          <w:rFonts w:hint="eastAsia" w:ascii="仿宋" w:hAnsi="仿宋" w:eastAsia="仿宋" w:cs="仿宋"/>
          <w:bCs/>
          <w:sz w:val="32"/>
          <w:szCs w:val="32"/>
        </w:rPr>
        <w:t>一、政策基本情况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_Toc25518 \h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"_Toc20259" </w:instrText>
      </w:r>
      <w:r>
        <w:fldChar w:fldCharType="separate"/>
      </w:r>
      <w:r>
        <w:rPr>
          <w:rFonts w:hint="eastAsia" w:ascii="仿宋" w:hAnsi="仿宋" w:eastAsia="仿宋" w:cs="仿宋"/>
          <w:sz w:val="32"/>
          <w:szCs w:val="32"/>
        </w:rPr>
        <w:t>（一）政策背景及发展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_Toc20259 \h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"_Toc13981" </w:instrText>
      </w:r>
      <w:r>
        <w:fldChar w:fldCharType="separate"/>
      </w:r>
      <w:r>
        <w:rPr>
          <w:rFonts w:hint="eastAsia" w:ascii="仿宋" w:hAnsi="仿宋" w:eastAsia="仿宋" w:cs="仿宋"/>
          <w:sz w:val="32"/>
          <w:szCs w:val="32"/>
        </w:rPr>
        <w:t>（二）政策规划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_Toc13981 \h </w:instrText>
      </w:r>
      <w:r>
        <w:rPr>
          <w:rFonts w:hint="eastAsia" w:ascii="仿宋" w:hAnsi="仿宋" w:eastAsia="仿宋" w:cs="仿宋"/>
          <w:sz w:val="32"/>
          <w:szCs w:val="32"/>
        </w:rPr>
        <w:fldChar w:fldCharType="separate"/>
      </w:r>
      <w:r>
        <w:rPr>
          <w:rFonts w:hint="eastAsia" w:ascii="仿宋" w:hAnsi="仿宋" w:eastAsia="仿宋" w:cs="仿宋"/>
          <w:sz w:val="32"/>
          <w:szCs w:val="32"/>
        </w:rPr>
        <w:t>- 4 -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"_Toc7891" </w:instrText>
      </w:r>
      <w:r>
        <w:fldChar w:fldCharType="separate"/>
      </w:r>
      <w:r>
        <w:rPr>
          <w:rFonts w:hint="eastAsia" w:ascii="仿宋" w:hAnsi="仿宋" w:eastAsia="仿宋" w:cs="仿宋"/>
          <w:sz w:val="32"/>
          <w:szCs w:val="32"/>
        </w:rPr>
        <w:t>（三）管理情况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_Toc7891 \h </w:instrText>
      </w:r>
      <w:r>
        <w:rPr>
          <w:rFonts w:hint="eastAsia" w:ascii="仿宋" w:hAnsi="仿宋" w:eastAsia="仿宋" w:cs="仿宋"/>
          <w:sz w:val="32"/>
          <w:szCs w:val="32"/>
        </w:rPr>
        <w:fldChar w:fldCharType="separate"/>
      </w:r>
      <w:r>
        <w:rPr>
          <w:rFonts w:hint="eastAsia" w:ascii="仿宋" w:hAnsi="仿宋" w:eastAsia="仿宋" w:cs="仿宋"/>
          <w:sz w:val="32"/>
          <w:szCs w:val="32"/>
        </w:rPr>
        <w:t>- 4 -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"_Toc30131" </w:instrText>
      </w:r>
      <w:r>
        <w:fldChar w:fldCharType="separate"/>
      </w:r>
      <w:r>
        <w:rPr>
          <w:rFonts w:hint="eastAsia" w:ascii="仿宋" w:hAnsi="仿宋" w:eastAsia="仿宋" w:cs="仿宋"/>
          <w:sz w:val="32"/>
          <w:szCs w:val="32"/>
        </w:rPr>
        <w:t>（四）实施方案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_Toc30131 \h </w:instrText>
      </w:r>
      <w:r>
        <w:rPr>
          <w:rFonts w:hint="eastAsia" w:ascii="仿宋" w:hAnsi="仿宋" w:eastAsia="仿宋" w:cs="仿宋"/>
          <w:sz w:val="32"/>
          <w:szCs w:val="32"/>
        </w:rPr>
        <w:fldChar w:fldCharType="separate"/>
      </w:r>
      <w:r>
        <w:rPr>
          <w:rFonts w:hint="eastAsia" w:ascii="仿宋" w:hAnsi="仿宋" w:eastAsia="仿宋" w:cs="仿宋"/>
          <w:sz w:val="32"/>
          <w:szCs w:val="32"/>
        </w:rPr>
        <w:t>- 4 -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"_Toc16442" </w:instrText>
      </w:r>
      <w:r>
        <w:fldChar w:fldCharType="separate"/>
      </w:r>
      <w:r>
        <w:rPr>
          <w:rFonts w:hint="eastAsia" w:ascii="仿宋" w:hAnsi="仿宋" w:eastAsia="仿宋" w:cs="仿宋"/>
          <w:sz w:val="32"/>
          <w:szCs w:val="32"/>
        </w:rPr>
        <w:t>（五）政策制定主体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_Toc16442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"_Toc14885" </w:instrText>
      </w:r>
      <w:r>
        <w:fldChar w:fldCharType="separate"/>
      </w:r>
      <w:r>
        <w:rPr>
          <w:rFonts w:hint="eastAsia" w:ascii="仿宋" w:hAnsi="仿宋" w:eastAsia="仿宋" w:cs="仿宋"/>
          <w:sz w:val="32"/>
          <w:szCs w:val="32"/>
        </w:rPr>
        <w:t>（六）组织管理部门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_Toc14885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"_Toc11025" </w:instrText>
      </w:r>
      <w:r>
        <w:fldChar w:fldCharType="separate"/>
      </w:r>
      <w:r>
        <w:rPr>
          <w:rFonts w:hint="eastAsia" w:ascii="仿宋" w:hAnsi="仿宋" w:eastAsia="仿宋" w:cs="仿宋"/>
          <w:sz w:val="32"/>
          <w:szCs w:val="32"/>
        </w:rPr>
        <w:t>（七）基层执行部门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_Toc11025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"_Toc15028" </w:instrText>
      </w:r>
      <w:r>
        <w:fldChar w:fldCharType="separate"/>
      </w:r>
      <w:r>
        <w:rPr>
          <w:rFonts w:hint="eastAsia" w:ascii="仿宋" w:hAnsi="仿宋" w:eastAsia="仿宋" w:cs="仿宋"/>
          <w:sz w:val="32"/>
          <w:szCs w:val="32"/>
        </w:rPr>
        <w:t>（八）政策受益群体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_Toc15028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"_Toc10559" </w:instrText>
      </w:r>
      <w:r>
        <w:fldChar w:fldCharType="separate"/>
      </w:r>
      <w:r>
        <w:rPr>
          <w:rFonts w:hint="eastAsia" w:ascii="仿宋" w:hAnsi="仿宋" w:eastAsia="仿宋" w:cs="仿宋"/>
          <w:sz w:val="32"/>
          <w:szCs w:val="32"/>
        </w:rPr>
        <w:t>（九）直接受益对象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_Toc10559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"_Toc30515" </w:instrText>
      </w:r>
      <w:r>
        <w:fldChar w:fldCharType="separate"/>
      </w:r>
      <w:r>
        <w:rPr>
          <w:rFonts w:hint="eastAsia" w:ascii="仿宋" w:hAnsi="仿宋" w:eastAsia="仿宋" w:cs="仿宋"/>
          <w:sz w:val="32"/>
          <w:szCs w:val="32"/>
        </w:rPr>
        <w:t>（十）资金保障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_Toc30515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0"/>
        <w:tabs>
          <w:tab w:val="right" w:leader="dot" w:pos="8306"/>
        </w:tabs>
        <w:spacing w:line="420" w:lineRule="exact"/>
        <w:rPr>
          <w:rFonts w:ascii="仿宋" w:hAnsi="仿宋" w:eastAsia="仿宋" w:cs="仿宋"/>
          <w:sz w:val="32"/>
          <w:szCs w:val="32"/>
        </w:rPr>
      </w:pPr>
      <w:r>
        <w:fldChar w:fldCharType="begin"/>
      </w:r>
      <w:r>
        <w:instrText xml:space="preserve"> HYPERLINK \l "_Toc10953" </w:instrText>
      </w:r>
      <w:r>
        <w:fldChar w:fldCharType="separate"/>
      </w:r>
      <w:r>
        <w:rPr>
          <w:rFonts w:hint="eastAsia" w:ascii="仿宋" w:hAnsi="仿宋" w:eastAsia="仿宋" w:cs="仿宋"/>
          <w:bCs/>
          <w:sz w:val="32"/>
          <w:szCs w:val="32"/>
        </w:rPr>
        <w:t>二、评价工作开展及项目情况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_Toc10953 \h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"_Toc14628" </w:instrText>
      </w:r>
      <w:r>
        <w:fldChar w:fldCharType="separate"/>
      </w:r>
      <w:r>
        <w:rPr>
          <w:rFonts w:hint="eastAsia" w:ascii="仿宋" w:hAnsi="仿宋" w:eastAsia="仿宋" w:cs="仿宋"/>
          <w:sz w:val="32"/>
          <w:szCs w:val="32"/>
        </w:rPr>
        <w:t>（一）评价选点情况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_Toc14628 \h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"_Toc20081" </w:instrText>
      </w:r>
      <w:r>
        <w:fldChar w:fldCharType="separate"/>
      </w:r>
      <w:r>
        <w:rPr>
          <w:rFonts w:hint="eastAsia" w:ascii="仿宋" w:hAnsi="仿宋" w:eastAsia="仿宋" w:cs="仿宋"/>
          <w:sz w:val="32"/>
          <w:szCs w:val="32"/>
        </w:rPr>
        <w:t>（二）评价指标设定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_Toc20081 \h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"_Toc23135" </w:instrText>
      </w:r>
      <w:r>
        <w:fldChar w:fldCharType="separate"/>
      </w:r>
      <w:r>
        <w:rPr>
          <w:rFonts w:hint="eastAsia" w:ascii="仿宋" w:hAnsi="仿宋" w:eastAsia="仿宋" w:cs="仿宋"/>
          <w:sz w:val="32"/>
          <w:szCs w:val="32"/>
        </w:rPr>
        <w:t>（三）评价方法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_Toc23135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0"/>
        <w:tabs>
          <w:tab w:val="right" w:leader="dot" w:pos="8306"/>
        </w:tabs>
        <w:spacing w:line="420" w:lineRule="exact"/>
        <w:rPr>
          <w:rFonts w:ascii="仿宋" w:hAnsi="仿宋" w:eastAsia="仿宋" w:cs="仿宋"/>
          <w:sz w:val="32"/>
          <w:szCs w:val="32"/>
        </w:rPr>
      </w:pPr>
      <w:r>
        <w:fldChar w:fldCharType="begin"/>
      </w:r>
      <w:r>
        <w:instrText xml:space="preserve"> HYPERLINK \l "_Toc27720" </w:instrText>
      </w:r>
      <w:r>
        <w:fldChar w:fldCharType="separate"/>
      </w:r>
      <w:r>
        <w:rPr>
          <w:rFonts w:hint="eastAsia" w:ascii="仿宋" w:hAnsi="仿宋" w:eastAsia="仿宋" w:cs="仿宋"/>
          <w:bCs/>
          <w:sz w:val="32"/>
          <w:szCs w:val="32"/>
        </w:rPr>
        <w:t>三、绩效分析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_Toc27720 \h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"_Toc2533" </w:instrText>
      </w:r>
      <w:r>
        <w:fldChar w:fldCharType="separate"/>
      </w:r>
      <w:r>
        <w:rPr>
          <w:rFonts w:hint="eastAsia" w:ascii="仿宋" w:hAnsi="仿宋" w:eastAsia="仿宋" w:cs="仿宋"/>
          <w:sz w:val="32"/>
          <w:szCs w:val="32"/>
        </w:rPr>
        <w:t>（一）相关性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_Toc2533 \h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"_Toc6579" </w:instrText>
      </w:r>
      <w:r>
        <w:fldChar w:fldCharType="separate"/>
      </w:r>
      <w:r>
        <w:rPr>
          <w:rFonts w:hint="eastAsia" w:ascii="仿宋" w:hAnsi="仿宋" w:eastAsia="仿宋" w:cs="仿宋"/>
          <w:sz w:val="32"/>
          <w:szCs w:val="32"/>
        </w:rPr>
        <w:t>（二）效率性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_Toc6579 \h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"_Toc18505" </w:instrText>
      </w:r>
      <w:r>
        <w:fldChar w:fldCharType="separate"/>
      </w:r>
      <w:r>
        <w:rPr>
          <w:rFonts w:hint="eastAsia" w:ascii="仿宋" w:hAnsi="仿宋" w:eastAsia="仿宋" w:cs="仿宋"/>
          <w:sz w:val="32"/>
          <w:szCs w:val="32"/>
        </w:rPr>
        <w:t>（三）效益性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_Toc18505 \h </w:instrText>
      </w:r>
      <w:r>
        <w:rPr>
          <w:rFonts w:hint="eastAsia" w:ascii="仿宋" w:hAnsi="仿宋" w:eastAsia="仿宋" w:cs="仿宋"/>
          <w:sz w:val="32"/>
          <w:szCs w:val="32"/>
        </w:rPr>
        <w:fldChar w:fldCharType="separate"/>
      </w:r>
      <w:r>
        <w:rPr>
          <w:rFonts w:hint="eastAsia" w:ascii="仿宋" w:hAnsi="仿宋" w:eastAsia="仿宋" w:cs="仿宋"/>
          <w:sz w:val="32"/>
          <w:szCs w:val="32"/>
        </w:rPr>
        <w:t>- 12 -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"_Toc6838" </w:instrText>
      </w:r>
      <w:r>
        <w:fldChar w:fldCharType="separate"/>
      </w:r>
      <w:r>
        <w:rPr>
          <w:rFonts w:hint="eastAsia" w:ascii="仿宋" w:hAnsi="仿宋" w:eastAsia="仿宋" w:cs="仿宋"/>
          <w:sz w:val="32"/>
          <w:szCs w:val="32"/>
        </w:rPr>
        <w:t>（四）公平公开性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_Toc6838 \h </w:instrText>
      </w:r>
      <w:r>
        <w:rPr>
          <w:rFonts w:hint="eastAsia" w:ascii="仿宋" w:hAnsi="仿宋" w:eastAsia="仿宋" w:cs="仿宋"/>
          <w:sz w:val="32"/>
          <w:szCs w:val="32"/>
        </w:rPr>
        <w:fldChar w:fldCharType="separate"/>
      </w:r>
      <w:r>
        <w:rPr>
          <w:rFonts w:hint="eastAsia" w:ascii="仿宋" w:hAnsi="仿宋" w:eastAsia="仿宋" w:cs="仿宋"/>
          <w:sz w:val="32"/>
          <w:szCs w:val="32"/>
        </w:rPr>
        <w:t>- 13 -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"_Toc24659" </w:instrText>
      </w:r>
      <w:r>
        <w:fldChar w:fldCharType="separate"/>
      </w:r>
      <w:r>
        <w:rPr>
          <w:rFonts w:hint="eastAsia" w:ascii="仿宋" w:hAnsi="仿宋" w:eastAsia="仿宋" w:cs="仿宋"/>
          <w:sz w:val="32"/>
          <w:szCs w:val="32"/>
        </w:rPr>
        <w:t>（五）可持续性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_Toc24659 \h </w:instrText>
      </w:r>
      <w:r>
        <w:rPr>
          <w:rFonts w:hint="eastAsia" w:ascii="仿宋" w:hAnsi="仿宋" w:eastAsia="仿宋" w:cs="仿宋"/>
          <w:sz w:val="32"/>
          <w:szCs w:val="32"/>
        </w:rPr>
        <w:fldChar w:fldCharType="separate"/>
      </w:r>
      <w:r>
        <w:rPr>
          <w:rFonts w:hint="eastAsia" w:ascii="仿宋" w:hAnsi="仿宋" w:eastAsia="仿宋" w:cs="仿宋"/>
          <w:sz w:val="32"/>
          <w:szCs w:val="32"/>
        </w:rPr>
        <w:t>- 14 -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0"/>
        <w:tabs>
          <w:tab w:val="right" w:leader="dot" w:pos="8306"/>
        </w:tabs>
        <w:spacing w:line="420" w:lineRule="exact"/>
        <w:rPr>
          <w:rFonts w:ascii="仿宋" w:hAnsi="仿宋" w:eastAsia="仿宋" w:cs="仿宋"/>
          <w:sz w:val="32"/>
          <w:szCs w:val="32"/>
        </w:rPr>
      </w:pPr>
      <w:r>
        <w:fldChar w:fldCharType="begin"/>
      </w:r>
      <w:r>
        <w:instrText xml:space="preserve"> HYPERLINK \l "_Toc4740" </w:instrText>
      </w:r>
      <w:r>
        <w:fldChar w:fldCharType="separate"/>
      </w:r>
      <w:r>
        <w:rPr>
          <w:rFonts w:hint="eastAsia" w:ascii="仿宋" w:hAnsi="仿宋" w:eastAsia="仿宋" w:cs="仿宋"/>
          <w:bCs/>
          <w:sz w:val="32"/>
          <w:szCs w:val="32"/>
        </w:rPr>
        <w:t>四、评价结论及措施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_Toc4740 \h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"_Toc1479" </w:instrText>
      </w:r>
      <w:r>
        <w:fldChar w:fldCharType="separate"/>
      </w:r>
      <w:r>
        <w:rPr>
          <w:rFonts w:hint="eastAsia" w:ascii="仿宋" w:hAnsi="仿宋" w:eastAsia="仿宋" w:cs="仿宋"/>
          <w:sz w:val="32"/>
          <w:szCs w:val="32"/>
        </w:rPr>
        <w:t>（一）评价得分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_Toc1479 \h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"_Toc5542" </w:instrText>
      </w:r>
      <w:r>
        <w:fldChar w:fldCharType="separate"/>
      </w:r>
      <w:r>
        <w:rPr>
          <w:rFonts w:hint="eastAsia" w:ascii="仿宋" w:hAnsi="仿宋" w:eastAsia="仿宋" w:cs="仿宋"/>
          <w:sz w:val="32"/>
          <w:szCs w:val="32"/>
        </w:rPr>
        <w:t>（二）存在问题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_Toc5542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3"/>
        <w:tabs>
          <w:tab w:val="right" w:leader="dot" w:pos="8306"/>
        </w:tabs>
        <w:spacing w:line="420" w:lineRule="exact"/>
        <w:rPr>
          <w:rFonts w:ascii="仿宋" w:hAnsi="仿宋" w:eastAsia="仿宋" w:cs="仿宋"/>
          <w:sz w:val="32"/>
          <w:szCs w:val="32"/>
        </w:rPr>
      </w:pPr>
      <w:r>
        <w:fldChar w:fldCharType="begin"/>
      </w:r>
      <w:r>
        <w:instrText xml:space="preserve"> HYPERLINK \l "_Toc21379" </w:instrText>
      </w:r>
      <w:r>
        <w:fldChar w:fldCharType="separate"/>
      </w:r>
      <w:r>
        <w:rPr>
          <w:rFonts w:hint="eastAsia" w:ascii="仿宋" w:hAnsi="仿宋" w:eastAsia="仿宋" w:cs="仿宋"/>
          <w:sz w:val="32"/>
          <w:szCs w:val="32"/>
        </w:rPr>
        <w:t>（三）改进措施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_Toc21379 \h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0"/>
        <w:tabs>
          <w:tab w:val="right" w:leader="dot" w:pos="8306"/>
        </w:tabs>
        <w:spacing w:line="420" w:lineRule="exact"/>
        <w:rPr>
          <w:rFonts w:ascii="仿宋" w:hAnsi="仿宋" w:eastAsia="仿宋" w:cs="仿宋"/>
          <w:sz w:val="32"/>
          <w:szCs w:val="32"/>
        </w:rPr>
      </w:pPr>
      <w:r>
        <w:fldChar w:fldCharType="begin"/>
      </w:r>
      <w:r>
        <w:instrText xml:space="preserve"> HYPERLINK \l "_Toc4657" </w:instrText>
      </w:r>
      <w:r>
        <w:fldChar w:fldCharType="separate"/>
      </w:r>
      <w:r>
        <w:rPr>
          <w:rFonts w:hint="eastAsia" w:ascii="仿宋" w:hAnsi="仿宋" w:eastAsia="仿宋" w:cs="仿宋"/>
          <w:sz w:val="32"/>
          <w:szCs w:val="32"/>
        </w:rPr>
        <w:t>附件：政策支出绩效评价指标体系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_Toc4657 \h </w:instrText>
      </w:r>
      <w:r>
        <w:rPr>
          <w:rFonts w:hint="eastAsia" w:ascii="仿宋" w:hAnsi="仿宋" w:eastAsia="仿宋" w:cs="仿宋"/>
          <w:sz w:val="32"/>
          <w:szCs w:val="32"/>
        </w:rPr>
        <w:fldChar w:fldCharType="separate"/>
      </w:r>
      <w:r>
        <w:rPr>
          <w:rFonts w:hint="eastAsia" w:ascii="仿宋" w:hAnsi="仿宋" w:eastAsia="仿宋" w:cs="仿宋"/>
          <w:sz w:val="32"/>
          <w:szCs w:val="32"/>
        </w:rPr>
        <w:t>- 17 -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0"/>
        <w:tabs>
          <w:tab w:val="right" w:leader="dot" w:pos="8296"/>
        </w:tabs>
        <w:spacing w:line="420" w:lineRule="exact"/>
        <w:rPr>
          <w:rFonts w:ascii="仿宋" w:hAnsi="仿宋" w:eastAsia="仿宋" w:cs="仿宋"/>
          <w:b/>
          <w:sz w:val="32"/>
          <w:szCs w:val="32"/>
        </w:rPr>
        <w:sectPr>
          <w:footerReference r:id="rId3" w:type="default"/>
          <w:pgSz w:w="11906" w:h="16838"/>
          <w:pgMar w:top="1440" w:right="1800" w:bottom="1091" w:left="1800" w:header="851" w:footer="992" w:gutter="0"/>
          <w:pgNumType w:fmt="numberInDash" w:start="1"/>
          <w:cols w:space="425" w:num="1"/>
          <w:docGrid w:type="lines" w:linePitch="312" w:charSpace="0"/>
        </w:sectPr>
      </w:pPr>
      <w:r>
        <w:rPr>
          <w:rFonts w:hint="eastAsia" w:ascii="仿宋" w:hAnsi="仿宋" w:eastAsia="仿宋" w:cs="仿宋"/>
          <w:sz w:val="32"/>
          <w:szCs w:val="32"/>
        </w:rPr>
        <w:fldChar w:fldCharType="end"/>
      </w:r>
    </w:p>
    <w:p>
      <w:pPr>
        <w:spacing w:line="500" w:lineRule="exact"/>
        <w:jc w:val="center"/>
        <w:outlineLvl w:val="0"/>
        <w:rPr>
          <w:rFonts w:ascii="新宋体" w:hAnsi="新宋体" w:eastAsia="新宋体"/>
          <w:b/>
          <w:spacing w:val="72"/>
          <w:sz w:val="48"/>
          <w:szCs w:val="48"/>
        </w:rPr>
      </w:pPr>
      <w:bookmarkStart w:id="7" w:name="_Toc26752"/>
      <w:bookmarkStart w:id="8" w:name="_Toc10052"/>
      <w:r>
        <w:rPr>
          <w:rFonts w:hint="eastAsia" w:ascii="新宋体" w:hAnsi="新宋体" w:eastAsia="新宋体"/>
          <w:b/>
          <w:spacing w:val="72"/>
          <w:sz w:val="48"/>
          <w:szCs w:val="48"/>
        </w:rPr>
        <w:t>四川檀诚会计师事务所有限公司</w:t>
      </w:r>
      <w:bookmarkEnd w:id="7"/>
      <w:bookmarkEnd w:id="8"/>
    </w:p>
    <w:p>
      <w:pPr>
        <w:spacing w:line="500" w:lineRule="exact"/>
        <w:ind w:firstLine="176" w:firstLineChars="50"/>
        <w:rPr>
          <w:rFonts w:ascii="新宋体" w:hAnsi="新宋体" w:eastAsia="新宋体"/>
          <w:b/>
          <w:w w:val="90"/>
          <w:sz w:val="52"/>
          <w:szCs w:val="52"/>
        </w:rPr>
      </w:pPr>
      <w:r>
        <w:rPr>
          <w:spacing w:val="50"/>
          <w:w w:val="90"/>
          <w:sz w:val="28"/>
          <w:szCs w:val="28"/>
        </w:rPr>
        <w:t>S</w:t>
      </w:r>
      <w:r>
        <w:rPr>
          <w:rFonts w:hint="eastAsia"/>
          <w:spacing w:val="50"/>
          <w:w w:val="90"/>
          <w:sz w:val="28"/>
          <w:szCs w:val="28"/>
        </w:rPr>
        <w:t>ichuan Tan Cheng Certified Public Accountants Co.,Ltd</w:t>
      </w:r>
    </w:p>
    <w:p>
      <w:pPr>
        <w:spacing w:before="156" w:beforeLines="50"/>
        <w:rPr>
          <w:rFonts w:ascii="宋体" w:hAnsi="宋体"/>
          <w:sz w:val="24"/>
        </w:rPr>
      </w:pPr>
      <w:r>
        <w:rPr>
          <w:rFonts w:ascii="宋体" w:hAnsi="宋体"/>
          <w:b/>
          <w:sz w:val="84"/>
          <w:szCs w:val="8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62230</wp:posOffset>
                </wp:positionV>
                <wp:extent cx="58674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867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0pt;margin-top:4.9pt;height:0pt;width:462pt;z-index:251659264;mso-width-relative:page;mso-height-relative:page;" filled="f" stroked="t" coordsize="21600,21600" o:gfxdata="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xXjU3TAAAABwEAAA8AAAAAAAAAAQAgAAAA&#10;IgAAAGRycy9kb3ducmV2LnhtbFBLAQIUABQAAAAIAIdO4kDLQ1F51wEAAJoDAAAOAAAAAAAAAAEA&#10;IAAAACIBAABkcnMvZTJvRG9jLnhtbFBLBQYAAAAABgAGAFkBAABrBQAAAAA=&#10;">
                <v:fill on="f" focussize="0,0"/>
                <v:stroke color="#000000" joinstyle="round"/>
                <v:imagedata o:title=""/>
                <o:lock v:ext="edit" aspectratio="f"/>
              </v:line>
            </w:pict>
          </mc:Fallback>
        </mc:AlternateContent>
      </w:r>
      <w:r>
        <w:rPr>
          <w:rFonts w:hint="eastAsia" w:ascii="宋体" w:hAnsi="宋体"/>
          <w:sz w:val="24"/>
        </w:rPr>
        <w:t xml:space="preserve">                   </w:t>
      </w:r>
      <w:r>
        <w:rPr>
          <w:rFonts w:hint="eastAsia" w:ascii="宋体" w:hAnsi="宋体"/>
          <w:szCs w:val="21"/>
        </w:rPr>
        <w:t xml:space="preserve">  </w:t>
      </w:r>
      <w:r>
        <w:rPr>
          <w:rFonts w:hint="eastAsia" w:ascii="宋体" w:hAnsi="宋体"/>
          <w:sz w:val="24"/>
        </w:rPr>
        <w:t xml:space="preserve">                           </w:t>
      </w:r>
      <w:r>
        <w:rPr>
          <w:rFonts w:hint="eastAsia" w:ascii="宋体" w:hAnsi="宋体"/>
          <w:szCs w:val="21"/>
        </w:rPr>
        <w:t>川檀会审核字〔2021〕第</w:t>
      </w:r>
      <w:r>
        <w:rPr>
          <w:rFonts w:hint="eastAsia" w:ascii="宋体" w:hAnsi="宋体"/>
          <w:szCs w:val="21"/>
          <w:lang w:val="en-US" w:eastAsia="zh-CN"/>
        </w:rPr>
        <w:t>020</w:t>
      </w:r>
      <w:r>
        <w:rPr>
          <w:rFonts w:hint="eastAsia" w:ascii="宋体" w:hAnsi="宋体"/>
          <w:szCs w:val="21"/>
        </w:rPr>
        <w:t>号</w:t>
      </w:r>
    </w:p>
    <w:p>
      <w:pPr>
        <w:jc w:val="center"/>
        <w:rPr>
          <w:rFonts w:eastAsia="方正小标宋简体"/>
          <w:sz w:val="44"/>
          <w:szCs w:val="44"/>
        </w:rPr>
      </w:pPr>
    </w:p>
    <w:p>
      <w:pPr>
        <w:jc w:val="center"/>
        <w:rPr>
          <w:rFonts w:eastAsia="方正小标宋简体"/>
          <w:sz w:val="44"/>
          <w:szCs w:val="44"/>
        </w:rPr>
      </w:pPr>
      <w:r>
        <w:rPr>
          <w:rFonts w:hint="eastAsia" w:eastAsia="方正小标宋简体"/>
          <w:sz w:val="44"/>
          <w:szCs w:val="44"/>
        </w:rPr>
        <w:t>关于农村义务教育学生营养改善计划</w:t>
      </w:r>
    </w:p>
    <w:p>
      <w:pPr>
        <w:jc w:val="center"/>
        <w:rPr>
          <w:rFonts w:eastAsia="方正小标宋简体"/>
          <w:sz w:val="44"/>
          <w:szCs w:val="44"/>
        </w:rPr>
      </w:pPr>
      <w:r>
        <w:rPr>
          <w:rFonts w:eastAsia="方正小标宋简体"/>
          <w:sz w:val="44"/>
          <w:szCs w:val="44"/>
        </w:rPr>
        <w:t>财政政策绩效评价</w:t>
      </w:r>
      <w:r>
        <w:rPr>
          <w:rFonts w:hint="eastAsia" w:eastAsia="方正小标宋简体"/>
          <w:sz w:val="44"/>
          <w:szCs w:val="44"/>
        </w:rPr>
        <w:t>报告</w:t>
      </w:r>
    </w:p>
    <w:p>
      <w:pPr>
        <w:jc w:val="right"/>
        <w:rPr>
          <w:sz w:val="24"/>
        </w:rPr>
      </w:pPr>
    </w:p>
    <w:p>
      <w:pPr>
        <w:pStyle w:val="2"/>
      </w:pPr>
    </w:p>
    <w:p>
      <w:pPr>
        <w:spacing w:line="360" w:lineRule="auto"/>
        <w:rPr>
          <w:rFonts w:ascii="仿宋" w:hAnsi="仿宋" w:eastAsia="仿宋" w:cs="仿宋"/>
          <w:sz w:val="32"/>
          <w:szCs w:val="32"/>
        </w:rPr>
      </w:pPr>
      <w:r>
        <w:rPr>
          <w:rFonts w:hint="eastAsia" w:ascii="仿宋" w:hAnsi="仿宋" w:eastAsia="仿宋" w:cs="仿宋"/>
          <w:sz w:val="32"/>
          <w:szCs w:val="32"/>
        </w:rPr>
        <w:t>旺苍县财政局：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我们接受贵局委托，按照旺苍县财政局《关于开展2021年财政支出绩效评价工作的通知》（旺财绩〔2021〕3号）</w:t>
      </w:r>
      <w:r>
        <w:rPr>
          <w:rFonts w:hint="eastAsia" w:ascii="仿宋" w:hAnsi="仿宋" w:eastAsia="仿宋" w:cs="仿宋"/>
          <w:kern w:val="0"/>
          <w:sz w:val="32"/>
          <w:szCs w:val="32"/>
        </w:rPr>
        <w:t>、《中共旺苍县委、旺苍县人民政府关于全面实施预算绩效管理的实施意见》（旺委发</w:t>
      </w:r>
      <w:r>
        <w:rPr>
          <w:rFonts w:hint="eastAsia" w:ascii="仿宋" w:hAnsi="仿宋" w:eastAsia="仿宋" w:cs="仿宋"/>
          <w:sz w:val="32"/>
          <w:szCs w:val="32"/>
        </w:rPr>
        <w:t>〔2020〕</w:t>
      </w:r>
      <w:r>
        <w:rPr>
          <w:rFonts w:hint="eastAsia" w:ascii="仿宋" w:hAnsi="仿宋" w:eastAsia="仿宋" w:cs="仿宋"/>
          <w:kern w:val="0"/>
          <w:sz w:val="32"/>
          <w:szCs w:val="32"/>
        </w:rPr>
        <w:t>7号）</w:t>
      </w:r>
      <w:r>
        <w:rPr>
          <w:rFonts w:hint="eastAsia" w:ascii="仿宋" w:hAnsi="仿宋" w:eastAsia="仿宋" w:cs="仿宋"/>
          <w:sz w:val="32"/>
          <w:szCs w:val="32"/>
        </w:rPr>
        <w:t>，于2021年9月13-17日对旺苍县教育局农村义务教育学生营养改善计划开展财政政策绩效评价，评价情况如下：</w:t>
      </w:r>
    </w:p>
    <w:p>
      <w:pPr>
        <w:pStyle w:val="4"/>
        <w:spacing w:line="360" w:lineRule="auto"/>
        <w:ind w:left="0" w:leftChars="0"/>
        <w:jc w:val="left"/>
        <w:rPr>
          <w:rFonts w:ascii="黑体" w:hAnsi="黑体" w:eastAsia="黑体" w:cs="黑体"/>
        </w:rPr>
      </w:pPr>
      <w:bookmarkStart w:id="9" w:name="_Toc25518"/>
      <w:r>
        <w:rPr>
          <w:rFonts w:hint="eastAsia" w:ascii="黑体" w:hAnsi="黑体" w:eastAsia="黑体" w:cs="黑体"/>
        </w:rPr>
        <w:t>一、政策基本情况</w:t>
      </w:r>
      <w:bookmarkEnd w:id="9"/>
    </w:p>
    <w:p>
      <w:pPr>
        <w:pStyle w:val="5"/>
        <w:spacing w:line="360" w:lineRule="auto"/>
        <w:ind w:left="420"/>
        <w:rPr>
          <w:rFonts w:ascii="仿宋" w:hAnsi="仿宋" w:eastAsia="仿宋" w:cs="仿宋"/>
          <w:b/>
          <w:bCs w:val="0"/>
        </w:rPr>
      </w:pPr>
      <w:bookmarkStart w:id="10" w:name="_Toc20259"/>
      <w:r>
        <w:rPr>
          <w:rFonts w:hint="eastAsia" w:ascii="仿宋" w:hAnsi="仿宋" w:eastAsia="仿宋" w:cs="仿宋"/>
          <w:b/>
          <w:bCs w:val="0"/>
        </w:rPr>
        <w:t>（一）政策背景及发展</w:t>
      </w:r>
      <w:bookmarkEnd w:id="10"/>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2011年10月26日，国务院总理</w:t>
      </w:r>
      <w:r>
        <w:fldChar w:fldCharType="begin"/>
      </w:r>
      <w:r>
        <w:instrText xml:space="preserve"> HYPERLINK "https://baike.baidu.com/item/%E6%B8%A9%E5%AE%B6%E5%AE%9D" \t "_blank" </w:instrText>
      </w:r>
      <w:r>
        <w:fldChar w:fldCharType="separate"/>
      </w:r>
      <w:r>
        <w:rPr>
          <w:rFonts w:hint="eastAsia" w:ascii="仿宋" w:hAnsi="仿宋" w:eastAsia="仿宋" w:cs="仿宋"/>
          <w:kern w:val="0"/>
          <w:sz w:val="32"/>
          <w:szCs w:val="32"/>
        </w:rPr>
        <w:t>温家宝</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主持召开</w:t>
      </w:r>
      <w:r>
        <w:fldChar w:fldCharType="begin"/>
      </w:r>
      <w:r>
        <w:instrText xml:space="preserve"> HYPERLINK "https://baike.baidu.com/item/%E5%9B%BD%E5%8A%A1%E9%99%A2%E5%B8%B8%E5%8A%A1%E4%BC%9A%E8%AE%AE" \t "_blank" </w:instrText>
      </w:r>
      <w:r>
        <w:fldChar w:fldCharType="separate"/>
      </w:r>
      <w:r>
        <w:rPr>
          <w:rFonts w:hint="eastAsia" w:ascii="仿宋" w:hAnsi="仿宋" w:eastAsia="仿宋" w:cs="仿宋"/>
          <w:kern w:val="0"/>
          <w:sz w:val="32"/>
          <w:szCs w:val="32"/>
        </w:rPr>
        <w:t>国务院常务会议</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，决定启动实施农村</w:t>
      </w:r>
      <w:r>
        <w:fldChar w:fldCharType="begin"/>
      </w:r>
      <w:r>
        <w:instrText xml:space="preserve"> HYPERLINK "https://baike.baidu.com/item/%E4%B9%89%E5%8A%A1%E6%95%99%E8%82%B2" \t "_blank" </w:instrText>
      </w:r>
      <w:r>
        <w:fldChar w:fldCharType="separate"/>
      </w:r>
      <w:r>
        <w:rPr>
          <w:rFonts w:hint="eastAsia" w:ascii="仿宋" w:hAnsi="仿宋" w:eastAsia="仿宋" w:cs="仿宋"/>
          <w:kern w:val="0"/>
          <w:sz w:val="32"/>
          <w:szCs w:val="32"/>
        </w:rPr>
        <w:t>义务教育</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学生营养改善计划。会议强调，要加强学生食堂管理，严格食品供应准入，确保食品安全。制定中小学食堂供餐规范，明确数量、质量和操作标准。建立专家工作组，加强学校营养指导。补助资金严格用于为学生提供食品，严禁直接发放给学生和家长，严防虚报冒领。全面公开学校食堂和学生营养经费账目及配餐标准，接受学生、家长和社会监督。</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具体措施为：1、在集中连片特殊困难地区开展试点，</w:t>
      </w:r>
      <w:r>
        <w:fldChar w:fldCharType="begin"/>
      </w:r>
      <w:r>
        <w:instrText xml:space="preserve"> HYPERLINK "https://baike.baidu.com/item/%E4%B8%AD%E5%A4%AE%E8%B4%A2%E6%94%BF" \t "_blank" </w:instrText>
      </w:r>
      <w:r>
        <w:fldChar w:fldCharType="separate"/>
      </w:r>
      <w:r>
        <w:rPr>
          <w:rFonts w:hint="eastAsia" w:ascii="仿宋" w:hAnsi="仿宋" w:eastAsia="仿宋" w:cs="仿宋"/>
          <w:kern w:val="0"/>
          <w:sz w:val="32"/>
          <w:szCs w:val="32"/>
        </w:rPr>
        <w:t>中央财政</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按照每生每天3元的标准为试点地区农村义务教育阶段学生提供营养膳食补助。试点范围包括680个县（市）、约2600万在校生。初步测算，国家试点每年需资金160多亿元，由中央财政负担。2、鼓励各地以贫困地区、民族和边疆地区、</w:t>
      </w:r>
      <w:r>
        <w:fldChar w:fldCharType="begin"/>
      </w:r>
      <w:r>
        <w:instrText xml:space="preserve"> HYPERLINK "https://baike.baidu.com/item/%E9%9D%A9%E5%91%BD%E8%80%81%E5%8C%BA" \t "_blank" </w:instrText>
      </w:r>
      <w:r>
        <w:fldChar w:fldCharType="separate"/>
      </w:r>
      <w:r>
        <w:rPr>
          <w:rFonts w:hint="eastAsia" w:ascii="仿宋" w:hAnsi="仿宋" w:eastAsia="仿宋" w:cs="仿宋"/>
          <w:kern w:val="0"/>
          <w:sz w:val="32"/>
          <w:szCs w:val="32"/>
        </w:rPr>
        <w:t>革命老区</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等为重点，因地制宜开展营养改善试点。中央财政给予奖补。3、统筹农村中小学校舍改造，将学生食堂列为重点建设内容，切实改善学生就餐条件。4、将家庭经济困难寄宿学生生活费补助标准每生每天提高1元，达到小学生每天4元、初中生每天5元。中央财政按一定比例奖补。</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2014年11月起，中央财政将营养改善计划国家试点地区补助标准从每日补贴3元提高到4元。财政部教科文司10月31日透露，为此中央财政安排了资金9.4亿元。</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为持续改善集中连片特困地区义务教育阶段学生营养状况和身体素质，针对营养改善计划实施中的困难和问题，2014年中央财政安排资金9.4亿元，将营养改善计划国家试点地区补助标准从3元提高到4元，达到每生每年800元，新标准从2014年11月起执行。同时鼓励各地以贫困地区、民族地区、边疆地区、革命老区等为重点，因地制宜开展营养改善地方试点，中央财政对开展地方试点的省份按照不高于国家试点标准的50%给予奖励性补助。</w:t>
      </w:r>
    </w:p>
    <w:p>
      <w:pPr>
        <w:pStyle w:val="5"/>
        <w:spacing w:line="360" w:lineRule="auto"/>
        <w:ind w:left="420"/>
        <w:rPr>
          <w:rFonts w:ascii="仿宋" w:hAnsi="仿宋" w:eastAsia="仿宋" w:cs="仿宋"/>
          <w:b/>
          <w:bCs w:val="0"/>
        </w:rPr>
      </w:pPr>
      <w:bookmarkStart w:id="11" w:name="_Toc13981"/>
      <w:r>
        <w:rPr>
          <w:rFonts w:hint="eastAsia" w:ascii="仿宋" w:hAnsi="仿宋" w:eastAsia="仿宋" w:cs="仿宋"/>
          <w:b/>
          <w:bCs w:val="0"/>
        </w:rPr>
        <w:t>（二）政策规划</w:t>
      </w:r>
      <w:bookmarkEnd w:id="11"/>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根据国务院办公厅《关于实施农村义务教育学生营养改善计划的意见》（国办发</w:t>
      </w:r>
      <w:r>
        <w:rPr>
          <w:rFonts w:hint="eastAsia" w:ascii="仿宋" w:hAnsi="仿宋" w:eastAsia="仿宋" w:cs="仿宋"/>
          <w:sz w:val="32"/>
          <w:szCs w:val="32"/>
        </w:rPr>
        <w:t>〔2011〕</w:t>
      </w:r>
      <w:r>
        <w:rPr>
          <w:rFonts w:hint="eastAsia" w:ascii="仿宋" w:hAnsi="仿宋" w:eastAsia="仿宋" w:cs="仿宋"/>
          <w:kern w:val="0"/>
          <w:sz w:val="32"/>
          <w:szCs w:val="32"/>
        </w:rPr>
        <w:t>54号）、四川省农村义务教育学生营养改善计划协调小组《四川省农村义务教育学生营养改善计划实施方案》（川学生营养</w:t>
      </w:r>
      <w:r>
        <w:rPr>
          <w:rFonts w:hint="eastAsia" w:ascii="仿宋" w:hAnsi="仿宋" w:eastAsia="仿宋" w:cs="仿宋"/>
          <w:sz w:val="32"/>
          <w:szCs w:val="32"/>
        </w:rPr>
        <w:t>〔2012〕</w:t>
      </w:r>
      <w:r>
        <w:rPr>
          <w:rFonts w:hint="eastAsia" w:ascii="仿宋" w:hAnsi="仿宋" w:eastAsia="仿宋" w:cs="仿宋"/>
          <w:kern w:val="0"/>
          <w:sz w:val="32"/>
          <w:szCs w:val="32"/>
        </w:rPr>
        <w:t>2号）、四川省教育厅《关于做好2020年农村义务教育学生营养改善计划工作的通知》（川教函</w:t>
      </w:r>
      <w:r>
        <w:rPr>
          <w:rFonts w:hint="eastAsia" w:ascii="仿宋" w:hAnsi="仿宋" w:eastAsia="仿宋" w:cs="仿宋"/>
          <w:sz w:val="32"/>
          <w:szCs w:val="32"/>
        </w:rPr>
        <w:t>〔2020〕</w:t>
      </w:r>
      <w:r>
        <w:rPr>
          <w:rFonts w:hint="eastAsia" w:ascii="仿宋" w:hAnsi="仿宋" w:eastAsia="仿宋" w:cs="仿宋"/>
          <w:kern w:val="0"/>
          <w:sz w:val="32"/>
          <w:szCs w:val="32"/>
        </w:rPr>
        <w:t>167号）、广元市人民政府办公室《关于全面推进农村义务教育学生营养改善计划食堂供餐的通知》（广府办函</w:t>
      </w:r>
      <w:r>
        <w:rPr>
          <w:rFonts w:hint="eastAsia" w:ascii="仿宋" w:hAnsi="仿宋" w:eastAsia="仿宋" w:cs="仿宋"/>
          <w:sz w:val="32"/>
          <w:szCs w:val="32"/>
        </w:rPr>
        <w:t>〔2013〕</w:t>
      </w:r>
      <w:r>
        <w:rPr>
          <w:rFonts w:hint="eastAsia" w:ascii="仿宋" w:hAnsi="仿宋" w:eastAsia="仿宋" w:cs="仿宋"/>
          <w:kern w:val="0"/>
          <w:sz w:val="32"/>
          <w:szCs w:val="32"/>
        </w:rPr>
        <w:t>156号），为实现义务教育学生营养改善的目标，对各校进行资金补贴。</w:t>
      </w:r>
    </w:p>
    <w:p>
      <w:pPr>
        <w:pStyle w:val="5"/>
        <w:spacing w:line="360" w:lineRule="auto"/>
        <w:ind w:left="420"/>
        <w:rPr>
          <w:rFonts w:ascii="仿宋" w:hAnsi="仿宋" w:eastAsia="仿宋" w:cs="仿宋"/>
          <w:b/>
          <w:bCs w:val="0"/>
        </w:rPr>
      </w:pPr>
      <w:bookmarkStart w:id="12" w:name="_Toc7891"/>
      <w:r>
        <w:rPr>
          <w:rFonts w:hint="eastAsia" w:ascii="仿宋" w:hAnsi="仿宋" w:eastAsia="仿宋" w:cs="仿宋"/>
          <w:b/>
          <w:bCs w:val="0"/>
        </w:rPr>
        <w:t>（三）管理情况</w:t>
      </w:r>
      <w:bookmarkEnd w:id="12"/>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旺苍县教育局明确了资金使用范围，部门管理职责，资金预算管理，资金分配和使用，资金绩效管理及监督检查等内容，较好的规范了资金使用的全过程，起到了规范资金使用的作用。</w:t>
      </w:r>
    </w:p>
    <w:p>
      <w:pPr>
        <w:pStyle w:val="5"/>
        <w:spacing w:line="360" w:lineRule="auto"/>
        <w:ind w:left="420"/>
        <w:rPr>
          <w:rFonts w:ascii="仿宋" w:hAnsi="仿宋" w:eastAsia="仿宋" w:cs="仿宋"/>
          <w:b/>
          <w:bCs w:val="0"/>
        </w:rPr>
      </w:pPr>
      <w:bookmarkStart w:id="13" w:name="_Toc30131"/>
      <w:r>
        <w:rPr>
          <w:rFonts w:hint="eastAsia" w:ascii="仿宋" w:hAnsi="仿宋" w:eastAsia="仿宋" w:cs="仿宋"/>
          <w:b/>
          <w:bCs w:val="0"/>
        </w:rPr>
        <w:t>（四）实施方案</w:t>
      </w:r>
      <w:bookmarkEnd w:id="13"/>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农村义务教育学生营养改善计划方案参照原</w:t>
      </w:r>
      <w:r>
        <w:rPr>
          <w:rFonts w:hint="eastAsia" w:ascii="仿宋" w:hAnsi="仿宋" w:eastAsia="仿宋" w:cs="仿宋"/>
          <w:kern w:val="0"/>
          <w:sz w:val="32"/>
          <w:szCs w:val="32"/>
        </w:rPr>
        <w:t>广元市旺苍县教育和科学技术局《旺苍县农村义务教育学生营养改善计划实施方案》（旺教科发</w:t>
      </w:r>
      <w:r>
        <w:rPr>
          <w:rFonts w:hint="eastAsia" w:ascii="仿宋" w:hAnsi="仿宋" w:eastAsia="仿宋" w:cs="仿宋"/>
          <w:sz w:val="32"/>
          <w:szCs w:val="32"/>
        </w:rPr>
        <w:t>〔2012〕</w:t>
      </w:r>
      <w:r>
        <w:rPr>
          <w:rFonts w:hint="eastAsia" w:ascii="仿宋" w:hAnsi="仿宋" w:eastAsia="仿宋" w:cs="仿宋"/>
          <w:kern w:val="0"/>
          <w:sz w:val="32"/>
          <w:szCs w:val="32"/>
        </w:rPr>
        <w:t>8号）</w:t>
      </w:r>
      <w:r>
        <w:rPr>
          <w:rFonts w:hint="eastAsia" w:ascii="仿宋" w:hAnsi="仿宋" w:eastAsia="仿宋" w:cs="仿宋"/>
          <w:sz w:val="32"/>
          <w:szCs w:val="32"/>
        </w:rPr>
        <w:t>。</w:t>
      </w:r>
    </w:p>
    <w:p>
      <w:pPr>
        <w:pStyle w:val="5"/>
        <w:spacing w:line="360" w:lineRule="auto"/>
        <w:ind w:left="420"/>
        <w:rPr>
          <w:rFonts w:ascii="仿宋" w:hAnsi="仿宋" w:eastAsia="仿宋" w:cs="仿宋"/>
          <w:b/>
          <w:bCs w:val="0"/>
        </w:rPr>
      </w:pPr>
      <w:bookmarkStart w:id="14" w:name="_Toc16442"/>
      <w:r>
        <w:rPr>
          <w:rFonts w:hint="eastAsia" w:ascii="仿宋" w:hAnsi="仿宋" w:eastAsia="仿宋" w:cs="仿宋"/>
          <w:b/>
          <w:bCs w:val="0"/>
        </w:rPr>
        <w:t>（五）政策制定主体</w:t>
      </w:r>
      <w:bookmarkEnd w:id="14"/>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农村义务教育学生营养改善计划政策制定主体为国务院。</w:t>
      </w:r>
    </w:p>
    <w:p>
      <w:pPr>
        <w:pStyle w:val="5"/>
        <w:spacing w:line="360" w:lineRule="auto"/>
        <w:ind w:left="420"/>
        <w:rPr>
          <w:rFonts w:ascii="仿宋" w:hAnsi="仿宋" w:eastAsia="仿宋" w:cs="仿宋"/>
          <w:b/>
          <w:bCs w:val="0"/>
        </w:rPr>
      </w:pPr>
      <w:bookmarkStart w:id="15" w:name="_Toc14885"/>
      <w:r>
        <w:rPr>
          <w:rFonts w:hint="eastAsia" w:ascii="仿宋" w:hAnsi="仿宋" w:eastAsia="仿宋" w:cs="仿宋"/>
          <w:b/>
          <w:bCs w:val="0"/>
        </w:rPr>
        <w:t>（六）组织管理部门</w:t>
      </w:r>
      <w:bookmarkEnd w:id="15"/>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农村义务教育学生营养改善计划组织管理部门为旺苍县教育局等。</w:t>
      </w:r>
    </w:p>
    <w:p>
      <w:pPr>
        <w:pStyle w:val="5"/>
        <w:spacing w:line="360" w:lineRule="auto"/>
        <w:ind w:left="420"/>
        <w:rPr>
          <w:rFonts w:ascii="仿宋" w:hAnsi="仿宋" w:eastAsia="仿宋" w:cs="仿宋"/>
          <w:b/>
          <w:bCs w:val="0"/>
        </w:rPr>
      </w:pPr>
      <w:bookmarkStart w:id="16" w:name="_Toc11025"/>
      <w:r>
        <w:rPr>
          <w:rFonts w:hint="eastAsia" w:ascii="仿宋" w:hAnsi="仿宋" w:eastAsia="仿宋" w:cs="仿宋"/>
          <w:b/>
          <w:bCs w:val="0"/>
        </w:rPr>
        <w:t>（七）基层执行部门</w:t>
      </w:r>
      <w:bookmarkEnd w:id="16"/>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农村义务教育学生营养改善计划基层执行部门为旺苍县农村实施义务教育的中小学。</w:t>
      </w:r>
    </w:p>
    <w:p>
      <w:pPr>
        <w:pStyle w:val="5"/>
        <w:spacing w:line="360" w:lineRule="auto"/>
        <w:ind w:left="420"/>
        <w:rPr>
          <w:rFonts w:ascii="仿宋" w:hAnsi="仿宋" w:eastAsia="仿宋" w:cs="仿宋"/>
          <w:b/>
          <w:bCs w:val="0"/>
        </w:rPr>
      </w:pPr>
      <w:bookmarkStart w:id="17" w:name="_Toc15028"/>
      <w:r>
        <w:rPr>
          <w:rFonts w:hint="eastAsia" w:ascii="仿宋" w:hAnsi="仿宋" w:eastAsia="仿宋" w:cs="仿宋"/>
          <w:b/>
          <w:bCs w:val="0"/>
        </w:rPr>
        <w:t>（八）政策受益群体</w:t>
      </w:r>
      <w:bookmarkEnd w:id="17"/>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农村义务教育学生营养改善计划政策受益群体为旺苍县农村实施义务教育的中小学学生。</w:t>
      </w:r>
    </w:p>
    <w:p>
      <w:pPr>
        <w:pStyle w:val="5"/>
        <w:spacing w:line="360" w:lineRule="auto"/>
        <w:ind w:left="420"/>
        <w:rPr>
          <w:rFonts w:ascii="仿宋" w:hAnsi="仿宋" w:eastAsia="仿宋" w:cs="仿宋"/>
          <w:b/>
          <w:bCs w:val="0"/>
        </w:rPr>
      </w:pPr>
      <w:bookmarkStart w:id="18" w:name="_Toc10559"/>
      <w:r>
        <w:rPr>
          <w:rFonts w:hint="eastAsia" w:ascii="仿宋" w:hAnsi="仿宋" w:eastAsia="仿宋" w:cs="仿宋"/>
          <w:b/>
          <w:bCs w:val="0"/>
        </w:rPr>
        <w:t>（九）直接受益对象</w:t>
      </w:r>
      <w:bookmarkEnd w:id="18"/>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农村义务教育学生营养改善计划直接受益对象为旺苍县农村实施义务教育的中小学学生及其家庭。</w:t>
      </w:r>
    </w:p>
    <w:p>
      <w:pPr>
        <w:pStyle w:val="5"/>
        <w:spacing w:line="360" w:lineRule="auto"/>
        <w:ind w:left="420"/>
        <w:rPr>
          <w:rFonts w:ascii="仿宋" w:hAnsi="仿宋" w:eastAsia="仿宋" w:cs="仿宋"/>
          <w:b/>
          <w:bCs w:val="0"/>
        </w:rPr>
      </w:pPr>
      <w:bookmarkStart w:id="19" w:name="_Toc30515"/>
      <w:r>
        <w:rPr>
          <w:rFonts w:hint="eastAsia" w:ascii="仿宋" w:hAnsi="仿宋" w:eastAsia="仿宋" w:cs="仿宋"/>
          <w:b/>
          <w:bCs w:val="0"/>
        </w:rPr>
        <w:t>（十）资金保障</w:t>
      </w:r>
      <w:bookmarkEnd w:id="19"/>
    </w:p>
    <w:p>
      <w:pPr>
        <w:pStyle w:val="6"/>
        <w:spacing w:line="360" w:lineRule="auto"/>
        <w:ind w:left="630"/>
        <w:rPr>
          <w:rFonts w:ascii="仿宋" w:hAnsi="仿宋" w:eastAsia="仿宋" w:cs="仿宋"/>
          <w:szCs w:val="32"/>
        </w:rPr>
      </w:pPr>
      <w:r>
        <w:rPr>
          <w:rFonts w:hint="eastAsia" w:ascii="仿宋" w:hAnsi="仿宋" w:eastAsia="仿宋" w:cs="仿宋"/>
          <w:szCs w:val="32"/>
        </w:rPr>
        <w:t>1、2020年本项目指标下达1452万。</w:t>
      </w:r>
    </w:p>
    <w:tbl>
      <w:tblPr>
        <w:tblStyle w:val="1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1830"/>
        <w:gridCol w:w="2386"/>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068"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指标文号</w:t>
            </w:r>
          </w:p>
        </w:tc>
        <w:tc>
          <w:tcPr>
            <w:tcW w:w="1830"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下达时间</w:t>
            </w:r>
          </w:p>
        </w:tc>
        <w:tc>
          <w:tcPr>
            <w:tcW w:w="2386"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指标金额</w:t>
            </w:r>
          </w:p>
        </w:tc>
        <w:tc>
          <w:tcPr>
            <w:tcW w:w="1874"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068"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旺教发[2020]22号</w:t>
            </w:r>
          </w:p>
        </w:tc>
        <w:tc>
          <w:tcPr>
            <w:tcW w:w="1830"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2020.2.20</w:t>
            </w:r>
          </w:p>
        </w:tc>
        <w:tc>
          <w:tcPr>
            <w:tcW w:w="2386"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980万</w:t>
            </w:r>
          </w:p>
        </w:tc>
        <w:tc>
          <w:tcPr>
            <w:tcW w:w="1874"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提前下达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068"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旺教发[2020]146号</w:t>
            </w:r>
          </w:p>
        </w:tc>
        <w:tc>
          <w:tcPr>
            <w:tcW w:w="1830"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2020.7.8</w:t>
            </w:r>
          </w:p>
        </w:tc>
        <w:tc>
          <w:tcPr>
            <w:tcW w:w="2386"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472万</w:t>
            </w:r>
          </w:p>
        </w:tc>
        <w:tc>
          <w:tcPr>
            <w:tcW w:w="1874" w:type="dxa"/>
            <w:shd w:val="clear" w:color="auto" w:fill="auto"/>
            <w:vAlign w:val="center"/>
          </w:tcPr>
          <w:p>
            <w:pPr>
              <w:spacing w:line="360" w:lineRule="auto"/>
              <w:jc w:val="center"/>
              <w:rPr>
                <w:rFonts w:ascii="仿宋" w:hAnsi="仿宋" w:eastAsia="仿宋" w:cs="仿宋"/>
                <w:sz w:val="24"/>
              </w:rPr>
            </w:pPr>
          </w:p>
        </w:tc>
      </w:tr>
    </w:tbl>
    <w:p>
      <w:pPr>
        <w:pStyle w:val="6"/>
        <w:spacing w:line="360" w:lineRule="auto"/>
        <w:ind w:left="630"/>
        <w:rPr>
          <w:rFonts w:ascii="仿宋" w:hAnsi="仿宋" w:eastAsia="仿宋" w:cs="仿宋"/>
          <w:szCs w:val="32"/>
        </w:rPr>
      </w:pPr>
      <w:r>
        <w:rPr>
          <w:rFonts w:hint="eastAsia" w:ascii="仿宋" w:hAnsi="仿宋" w:eastAsia="仿宋" w:cs="仿宋"/>
          <w:szCs w:val="32"/>
        </w:rPr>
        <w:t>2、财政直接支付申请</w:t>
      </w: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2"/>
        <w:gridCol w:w="1802"/>
        <w:gridCol w:w="2349"/>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指标文号</w:t>
            </w:r>
          </w:p>
        </w:tc>
        <w:tc>
          <w:tcPr>
            <w:tcW w:w="180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申请时间</w:t>
            </w:r>
          </w:p>
        </w:tc>
        <w:tc>
          <w:tcPr>
            <w:tcW w:w="2349"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申请金额</w:t>
            </w:r>
          </w:p>
        </w:tc>
        <w:tc>
          <w:tcPr>
            <w:tcW w:w="1845"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旺教函[2020]40号</w:t>
            </w:r>
          </w:p>
        </w:tc>
        <w:tc>
          <w:tcPr>
            <w:tcW w:w="180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2020.6.22</w:t>
            </w:r>
          </w:p>
        </w:tc>
        <w:tc>
          <w:tcPr>
            <w:tcW w:w="2349"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2,560,129.65</w:t>
            </w:r>
          </w:p>
        </w:tc>
        <w:tc>
          <w:tcPr>
            <w:tcW w:w="1845"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1、4、5月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旺教函[2020]49号</w:t>
            </w:r>
          </w:p>
        </w:tc>
        <w:tc>
          <w:tcPr>
            <w:tcW w:w="180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2020.7.30</w:t>
            </w:r>
          </w:p>
        </w:tc>
        <w:tc>
          <w:tcPr>
            <w:tcW w:w="2349"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2,375,295.43</w:t>
            </w:r>
          </w:p>
        </w:tc>
        <w:tc>
          <w:tcPr>
            <w:tcW w:w="1845"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6、7月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旺教函[2020]89号</w:t>
            </w:r>
          </w:p>
        </w:tc>
        <w:tc>
          <w:tcPr>
            <w:tcW w:w="180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2020.10.15</w:t>
            </w:r>
          </w:p>
        </w:tc>
        <w:tc>
          <w:tcPr>
            <w:tcW w:w="2349"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1,682,214.42</w:t>
            </w:r>
          </w:p>
        </w:tc>
        <w:tc>
          <w:tcPr>
            <w:tcW w:w="1845"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旺教函[2020]97号</w:t>
            </w:r>
          </w:p>
        </w:tc>
        <w:tc>
          <w:tcPr>
            <w:tcW w:w="180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2020.11.19</w:t>
            </w:r>
          </w:p>
        </w:tc>
        <w:tc>
          <w:tcPr>
            <w:tcW w:w="2349"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2,706,349.99</w:t>
            </w:r>
          </w:p>
        </w:tc>
        <w:tc>
          <w:tcPr>
            <w:tcW w:w="1845"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10、11月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旺教函[2020]104号</w:t>
            </w:r>
          </w:p>
        </w:tc>
        <w:tc>
          <w:tcPr>
            <w:tcW w:w="180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2020.12.21</w:t>
            </w:r>
          </w:p>
        </w:tc>
        <w:tc>
          <w:tcPr>
            <w:tcW w:w="2349"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2,829,216.00</w:t>
            </w:r>
          </w:p>
        </w:tc>
        <w:tc>
          <w:tcPr>
            <w:tcW w:w="1845"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22"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合计</w:t>
            </w:r>
          </w:p>
        </w:tc>
        <w:tc>
          <w:tcPr>
            <w:tcW w:w="1802" w:type="dxa"/>
            <w:shd w:val="clear" w:color="auto" w:fill="auto"/>
            <w:vAlign w:val="center"/>
          </w:tcPr>
          <w:p>
            <w:pPr>
              <w:spacing w:line="360" w:lineRule="auto"/>
              <w:jc w:val="center"/>
              <w:rPr>
                <w:rFonts w:ascii="仿宋" w:hAnsi="仿宋" w:eastAsia="仿宋" w:cs="仿宋"/>
                <w:sz w:val="24"/>
              </w:rPr>
            </w:pPr>
          </w:p>
        </w:tc>
        <w:tc>
          <w:tcPr>
            <w:tcW w:w="2349" w:type="dxa"/>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12,153,205.49</w:t>
            </w:r>
          </w:p>
        </w:tc>
        <w:tc>
          <w:tcPr>
            <w:tcW w:w="1845" w:type="dxa"/>
            <w:shd w:val="clear" w:color="auto" w:fill="auto"/>
            <w:vAlign w:val="center"/>
          </w:tcPr>
          <w:p>
            <w:pPr>
              <w:spacing w:line="360" w:lineRule="auto"/>
              <w:jc w:val="center"/>
              <w:rPr>
                <w:rFonts w:ascii="仿宋" w:hAnsi="仿宋" w:eastAsia="仿宋" w:cs="仿宋"/>
                <w:sz w:val="24"/>
              </w:rPr>
            </w:pPr>
          </w:p>
        </w:tc>
      </w:tr>
    </w:tbl>
    <w:p>
      <w:pPr>
        <w:pStyle w:val="4"/>
        <w:spacing w:line="360" w:lineRule="auto"/>
        <w:ind w:left="0" w:leftChars="0"/>
        <w:jc w:val="left"/>
        <w:rPr>
          <w:rFonts w:ascii="黑体" w:hAnsi="黑体" w:eastAsia="黑体" w:cs="黑体"/>
        </w:rPr>
      </w:pPr>
      <w:bookmarkStart w:id="20" w:name="_Toc10953"/>
      <w:r>
        <w:rPr>
          <w:rFonts w:hint="eastAsia" w:ascii="黑体" w:hAnsi="黑体" w:eastAsia="黑体" w:cs="黑体"/>
        </w:rPr>
        <w:t>二、评价工作开展及项目情况</w:t>
      </w:r>
      <w:bookmarkEnd w:id="20"/>
    </w:p>
    <w:p>
      <w:pPr>
        <w:pStyle w:val="5"/>
        <w:spacing w:line="360" w:lineRule="auto"/>
        <w:ind w:left="420"/>
        <w:rPr>
          <w:rFonts w:ascii="仿宋" w:hAnsi="仿宋" w:eastAsia="仿宋" w:cs="仿宋"/>
          <w:b/>
          <w:bCs w:val="0"/>
        </w:rPr>
      </w:pPr>
      <w:bookmarkStart w:id="21" w:name="_Toc14628"/>
      <w:r>
        <w:rPr>
          <w:rFonts w:hint="eastAsia" w:ascii="仿宋" w:hAnsi="仿宋" w:eastAsia="仿宋" w:cs="仿宋"/>
          <w:b/>
          <w:bCs w:val="0"/>
        </w:rPr>
        <w:t>（一）评价选点情况</w:t>
      </w:r>
      <w:bookmarkEnd w:id="21"/>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次绩效评价工作区域范围涉及的学校有几十所，我们本次对县教育局管辖的涉及农村义务教育学生营养改善计划政策的学校采取抽样方式现场评价，我们仅对各校向我们提供的评价资料分析后发表意见，以随机选定的学校的情况侧面反映农村义务教育学生营养改善计划政策的精准落实情况。</w:t>
      </w:r>
    </w:p>
    <w:p>
      <w:pPr>
        <w:pStyle w:val="6"/>
        <w:spacing w:line="360" w:lineRule="auto"/>
        <w:ind w:left="630"/>
        <w:rPr>
          <w:rFonts w:ascii="仿宋" w:hAnsi="仿宋" w:eastAsia="仿宋" w:cs="仿宋"/>
          <w:szCs w:val="32"/>
        </w:rPr>
      </w:pPr>
      <w:r>
        <w:rPr>
          <w:rFonts w:hint="eastAsia" w:ascii="仿宋" w:hAnsi="仿宋" w:eastAsia="仿宋" w:cs="仿宋"/>
          <w:szCs w:val="32"/>
        </w:rPr>
        <w:t>1、抽样学校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该项目为专项经费类。我们现场走访了三所学校（白水初级中学校、黄洋小学、国华镇小学），学段全覆盖（小学、初中）、学制全覆盖（三年制、六年制、九年制）、地理位置全覆盖（南面、北面、公路沿线），我们在其相关科室取得资料并统一进行了满意度问卷调查。</w:t>
      </w:r>
    </w:p>
    <w:p>
      <w:pPr>
        <w:pStyle w:val="6"/>
        <w:spacing w:line="360" w:lineRule="auto"/>
        <w:ind w:left="630"/>
        <w:rPr>
          <w:rFonts w:ascii="仿宋" w:hAnsi="仿宋" w:eastAsia="仿宋" w:cs="仿宋"/>
          <w:szCs w:val="32"/>
        </w:rPr>
      </w:pPr>
      <w:r>
        <w:rPr>
          <w:rFonts w:hint="eastAsia" w:ascii="仿宋" w:hAnsi="仿宋" w:eastAsia="仿宋" w:cs="仿宋"/>
          <w:szCs w:val="32"/>
        </w:rPr>
        <w:t>2、抽样财务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各个学校的账务均由县教育局安排在会计中心统一记账，我们另抽查了五所学校（天星乡小学、龙凤小学、黄洋小学、国华镇小学、福庆乡小学）的账证表，查看农村义务教育学生营养改善计划政策在财务环节的实施情况。 </w:t>
      </w:r>
    </w:p>
    <w:p>
      <w:pPr>
        <w:pStyle w:val="5"/>
        <w:spacing w:line="360" w:lineRule="auto"/>
        <w:ind w:left="420"/>
        <w:rPr>
          <w:rFonts w:ascii="仿宋" w:hAnsi="仿宋" w:eastAsia="仿宋" w:cs="仿宋"/>
          <w:b/>
          <w:bCs w:val="0"/>
        </w:rPr>
      </w:pPr>
      <w:bookmarkStart w:id="22" w:name="_Toc20081"/>
      <w:r>
        <w:rPr>
          <w:rFonts w:hint="eastAsia" w:ascii="仿宋" w:hAnsi="仿宋" w:eastAsia="仿宋" w:cs="仿宋"/>
          <w:b/>
          <w:bCs w:val="0"/>
        </w:rPr>
        <w:t>（二）评价指标设定</w:t>
      </w:r>
      <w:bookmarkEnd w:id="22"/>
    </w:p>
    <w:tbl>
      <w:tblPr>
        <w:tblStyle w:val="16"/>
        <w:tblW w:w="9218" w:type="dxa"/>
        <w:jc w:val="center"/>
        <w:tblLayout w:type="autofit"/>
        <w:tblCellMar>
          <w:top w:w="0" w:type="dxa"/>
          <w:left w:w="108" w:type="dxa"/>
          <w:bottom w:w="0" w:type="dxa"/>
          <w:right w:w="108" w:type="dxa"/>
        </w:tblCellMar>
      </w:tblPr>
      <w:tblGrid>
        <w:gridCol w:w="1508"/>
        <w:gridCol w:w="1675"/>
        <w:gridCol w:w="6035"/>
      </w:tblGrid>
      <w:tr>
        <w:tblPrEx>
          <w:tblCellMar>
            <w:top w:w="0" w:type="dxa"/>
            <w:left w:w="108" w:type="dxa"/>
            <w:bottom w:w="0" w:type="dxa"/>
            <w:right w:w="108" w:type="dxa"/>
          </w:tblCellMar>
        </w:tblPrEx>
        <w:trPr>
          <w:trHeight w:val="90" w:hRule="atLeast"/>
          <w:jc w:val="center"/>
        </w:trPr>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000000"/>
                <w:kern w:val="0"/>
                <w:sz w:val="24"/>
              </w:rPr>
            </w:pPr>
            <w:r>
              <w:rPr>
                <w:rFonts w:hint="eastAsia" w:ascii="仿宋" w:hAnsi="仿宋" w:eastAsia="仿宋" w:cs="仿宋"/>
                <w:b/>
                <w:bCs/>
                <w:color w:val="000000"/>
                <w:kern w:val="0"/>
                <w:sz w:val="24"/>
              </w:rPr>
              <w:t>一级指标</w:t>
            </w:r>
          </w:p>
        </w:tc>
        <w:tc>
          <w:tcPr>
            <w:tcW w:w="167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000000"/>
                <w:kern w:val="0"/>
                <w:sz w:val="24"/>
              </w:rPr>
            </w:pPr>
            <w:r>
              <w:rPr>
                <w:rFonts w:hint="eastAsia" w:ascii="仿宋" w:hAnsi="仿宋" w:eastAsia="仿宋" w:cs="仿宋"/>
                <w:b/>
                <w:bCs/>
                <w:color w:val="000000"/>
                <w:kern w:val="0"/>
                <w:sz w:val="24"/>
              </w:rPr>
              <w:t>二级指标</w:t>
            </w:r>
          </w:p>
        </w:tc>
        <w:tc>
          <w:tcPr>
            <w:tcW w:w="6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b/>
                <w:bCs/>
                <w:color w:val="000000"/>
                <w:kern w:val="0"/>
                <w:sz w:val="24"/>
              </w:rPr>
            </w:pPr>
            <w:r>
              <w:rPr>
                <w:rFonts w:hint="eastAsia" w:ascii="仿宋" w:hAnsi="仿宋" w:eastAsia="仿宋" w:cs="仿宋"/>
                <w:b/>
                <w:bCs/>
                <w:color w:val="000000"/>
                <w:kern w:val="0"/>
                <w:sz w:val="24"/>
              </w:rPr>
              <w:t>指标解释</w:t>
            </w:r>
          </w:p>
        </w:tc>
      </w:tr>
      <w:tr>
        <w:tblPrEx>
          <w:tblCellMar>
            <w:top w:w="0" w:type="dxa"/>
            <w:left w:w="108" w:type="dxa"/>
            <w:bottom w:w="0" w:type="dxa"/>
            <w:right w:w="108" w:type="dxa"/>
          </w:tblCellMar>
        </w:tblPrEx>
        <w:trPr>
          <w:trHeight w:val="90" w:hRule="atLeast"/>
          <w:jc w:val="center"/>
        </w:trPr>
        <w:tc>
          <w:tcPr>
            <w:tcW w:w="150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相关性</w:t>
            </w: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科学性</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是否与国家、地方政策及发展战略相关。</w:t>
            </w:r>
          </w:p>
        </w:tc>
      </w:tr>
      <w:tr>
        <w:tblPrEx>
          <w:tblCellMar>
            <w:top w:w="0" w:type="dxa"/>
            <w:left w:w="108" w:type="dxa"/>
            <w:bottom w:w="0" w:type="dxa"/>
            <w:right w:w="108" w:type="dxa"/>
          </w:tblCellMar>
        </w:tblPrEx>
        <w:trPr>
          <w:trHeight w:val="111" w:hRule="atLeast"/>
          <w:jc w:val="center"/>
        </w:trPr>
        <w:tc>
          <w:tcPr>
            <w:tcW w:w="15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合理性</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反映政策标准制定是否合理，是否考虑对象、区域、环境、经济发展等因素设定政策标准。</w:t>
            </w:r>
          </w:p>
        </w:tc>
      </w:tr>
      <w:tr>
        <w:tblPrEx>
          <w:tblCellMar>
            <w:top w:w="0" w:type="dxa"/>
            <w:left w:w="108" w:type="dxa"/>
            <w:bottom w:w="0" w:type="dxa"/>
            <w:right w:w="108" w:type="dxa"/>
          </w:tblCellMar>
        </w:tblPrEx>
        <w:trPr>
          <w:trHeight w:val="107" w:hRule="atLeast"/>
          <w:jc w:val="center"/>
        </w:trPr>
        <w:tc>
          <w:tcPr>
            <w:tcW w:w="150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效率性</w:t>
            </w: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管理效率</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管理制度办法是否健全，保障措施是否规范有效。</w:t>
            </w:r>
          </w:p>
        </w:tc>
      </w:tr>
      <w:tr>
        <w:tblPrEx>
          <w:tblCellMar>
            <w:top w:w="0" w:type="dxa"/>
            <w:left w:w="108" w:type="dxa"/>
            <w:bottom w:w="0" w:type="dxa"/>
            <w:right w:w="108" w:type="dxa"/>
          </w:tblCellMar>
        </w:tblPrEx>
        <w:trPr>
          <w:trHeight w:val="90" w:hRule="atLeast"/>
          <w:jc w:val="center"/>
        </w:trPr>
        <w:tc>
          <w:tcPr>
            <w:tcW w:w="15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执行效率</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资金拨付使用是否按进度，有无滞后现象。</w:t>
            </w:r>
          </w:p>
        </w:tc>
      </w:tr>
      <w:tr>
        <w:tblPrEx>
          <w:tblCellMar>
            <w:top w:w="0" w:type="dxa"/>
            <w:left w:w="108" w:type="dxa"/>
            <w:bottom w:w="0" w:type="dxa"/>
            <w:right w:w="108" w:type="dxa"/>
          </w:tblCellMar>
        </w:tblPrEx>
        <w:trPr>
          <w:trHeight w:val="90" w:hRule="atLeast"/>
          <w:jc w:val="center"/>
        </w:trPr>
        <w:tc>
          <w:tcPr>
            <w:tcW w:w="15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政策效率</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政策预期目标的实现程序。</w:t>
            </w:r>
          </w:p>
        </w:tc>
      </w:tr>
      <w:tr>
        <w:tblPrEx>
          <w:tblCellMar>
            <w:top w:w="0" w:type="dxa"/>
            <w:left w:w="108" w:type="dxa"/>
            <w:bottom w:w="0" w:type="dxa"/>
            <w:right w:w="108" w:type="dxa"/>
          </w:tblCellMar>
        </w:tblPrEx>
        <w:trPr>
          <w:trHeight w:val="107" w:hRule="atLeast"/>
          <w:jc w:val="center"/>
        </w:trPr>
        <w:tc>
          <w:tcPr>
            <w:tcW w:w="150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效益性</w:t>
            </w: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社会效益</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带动政策目标区域内公共基础设施、公共服务就业。</w:t>
            </w:r>
          </w:p>
        </w:tc>
      </w:tr>
      <w:tr>
        <w:tblPrEx>
          <w:tblCellMar>
            <w:top w:w="0" w:type="dxa"/>
            <w:left w:w="108" w:type="dxa"/>
            <w:bottom w:w="0" w:type="dxa"/>
            <w:right w:w="108" w:type="dxa"/>
          </w:tblCellMar>
        </w:tblPrEx>
        <w:trPr>
          <w:trHeight w:val="107" w:hRule="atLeast"/>
          <w:jc w:val="center"/>
        </w:trPr>
        <w:tc>
          <w:tcPr>
            <w:tcW w:w="15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经济效益</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对区域经济（目标群体）带来的直接或间接效益。</w:t>
            </w:r>
          </w:p>
        </w:tc>
      </w:tr>
      <w:tr>
        <w:tblPrEx>
          <w:tblCellMar>
            <w:top w:w="0" w:type="dxa"/>
            <w:left w:w="108" w:type="dxa"/>
            <w:bottom w:w="0" w:type="dxa"/>
            <w:right w:w="108" w:type="dxa"/>
          </w:tblCellMar>
        </w:tblPrEx>
        <w:trPr>
          <w:trHeight w:val="111" w:hRule="atLeast"/>
          <w:jc w:val="center"/>
        </w:trPr>
        <w:tc>
          <w:tcPr>
            <w:tcW w:w="15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满意度</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问卷调查、访谈等形式了解公众、服务对象、目标群体满意度。</w:t>
            </w:r>
          </w:p>
        </w:tc>
      </w:tr>
      <w:tr>
        <w:tblPrEx>
          <w:tblCellMar>
            <w:top w:w="0" w:type="dxa"/>
            <w:left w:w="108" w:type="dxa"/>
            <w:bottom w:w="0" w:type="dxa"/>
            <w:right w:w="108" w:type="dxa"/>
          </w:tblCellMar>
        </w:tblPrEx>
        <w:trPr>
          <w:trHeight w:val="107" w:hRule="atLeast"/>
          <w:jc w:val="center"/>
        </w:trPr>
        <w:tc>
          <w:tcPr>
            <w:tcW w:w="15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公平公开性</w:t>
            </w: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公平性</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目标群体是否公平享受政策，政策资源配置是否公平。</w:t>
            </w:r>
          </w:p>
        </w:tc>
      </w:tr>
      <w:tr>
        <w:tblPrEx>
          <w:tblCellMar>
            <w:top w:w="0" w:type="dxa"/>
            <w:left w:w="108" w:type="dxa"/>
            <w:bottom w:w="0" w:type="dxa"/>
            <w:right w:w="108" w:type="dxa"/>
          </w:tblCellMar>
        </w:tblPrEx>
        <w:trPr>
          <w:trHeight w:val="107" w:hRule="atLeast"/>
          <w:jc w:val="center"/>
        </w:trPr>
        <w:tc>
          <w:tcPr>
            <w:tcW w:w="1508"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公开性</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目标群体享受政策是否公开，政策资源配置是否公开。</w:t>
            </w:r>
          </w:p>
        </w:tc>
      </w:tr>
      <w:tr>
        <w:tblPrEx>
          <w:tblCellMar>
            <w:top w:w="0" w:type="dxa"/>
            <w:left w:w="108" w:type="dxa"/>
            <w:bottom w:w="0" w:type="dxa"/>
            <w:right w:w="108" w:type="dxa"/>
          </w:tblCellMar>
        </w:tblPrEx>
        <w:trPr>
          <w:trHeight w:val="111" w:hRule="atLeast"/>
          <w:jc w:val="center"/>
        </w:trPr>
        <w:tc>
          <w:tcPr>
            <w:tcW w:w="150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可持续性</w:t>
            </w: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持续运行</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政策效益能否持续有效发挥，受益群体对政策是否有持续需求。</w:t>
            </w:r>
          </w:p>
        </w:tc>
      </w:tr>
      <w:tr>
        <w:tblPrEx>
          <w:tblCellMar>
            <w:top w:w="0" w:type="dxa"/>
            <w:left w:w="108" w:type="dxa"/>
            <w:bottom w:w="0" w:type="dxa"/>
            <w:right w:w="108" w:type="dxa"/>
          </w:tblCellMar>
        </w:tblPrEx>
        <w:trPr>
          <w:trHeight w:val="112" w:hRule="atLeast"/>
          <w:jc w:val="center"/>
        </w:trPr>
        <w:tc>
          <w:tcPr>
            <w:tcW w:w="15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167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重复性</w:t>
            </w:r>
          </w:p>
        </w:tc>
        <w:tc>
          <w:tcPr>
            <w:tcW w:w="60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是否存在政策对象重复重叠、与其他政策分界不清的现象。</w:t>
            </w:r>
          </w:p>
        </w:tc>
      </w:tr>
    </w:tbl>
    <w:p>
      <w:pPr>
        <w:pStyle w:val="5"/>
        <w:spacing w:line="360" w:lineRule="auto"/>
        <w:ind w:left="420"/>
        <w:rPr>
          <w:rFonts w:ascii="仿宋" w:hAnsi="仿宋" w:eastAsia="仿宋" w:cs="仿宋"/>
          <w:b/>
          <w:bCs w:val="0"/>
        </w:rPr>
      </w:pPr>
      <w:bookmarkStart w:id="23" w:name="_Toc23135"/>
      <w:r>
        <w:rPr>
          <w:rFonts w:hint="eastAsia" w:ascii="仿宋" w:hAnsi="仿宋" w:eastAsia="仿宋" w:cs="仿宋"/>
          <w:b/>
          <w:bCs w:val="0"/>
        </w:rPr>
        <w:t>（三）评价方法</w:t>
      </w:r>
      <w:bookmarkEnd w:id="23"/>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工作主要侧重于财政安排资金的专项支出，在收集文件资料、细化评价指标及评价标准的基础上，采用查阅资料、账册、抽查凭证、核对原始记录、询问相关人员、问卷调查等方法，对项目支出绩效情况实地评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绩效评价方法主要采用成本效益分析法、比较法、因素分析法、公众评判法等方法。</w:t>
      </w:r>
    </w:p>
    <w:p>
      <w:pPr>
        <w:pStyle w:val="6"/>
        <w:spacing w:line="360" w:lineRule="auto"/>
        <w:ind w:left="630"/>
        <w:rPr>
          <w:rFonts w:ascii="仿宋" w:hAnsi="仿宋" w:eastAsia="仿宋" w:cs="仿宋"/>
          <w:szCs w:val="32"/>
        </w:rPr>
      </w:pPr>
      <w:r>
        <w:rPr>
          <w:rFonts w:hint="eastAsia" w:ascii="仿宋" w:hAnsi="仿宋" w:eastAsia="仿宋" w:cs="仿宋"/>
          <w:szCs w:val="32"/>
        </w:rPr>
        <w:t>1、成本效益分析法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是指将一定时期内的支出与效益进行对比分析，以评价绩效目标的实现程度。</w:t>
      </w:r>
    </w:p>
    <w:p>
      <w:pPr>
        <w:pStyle w:val="6"/>
        <w:spacing w:line="360" w:lineRule="auto"/>
        <w:ind w:left="630"/>
        <w:rPr>
          <w:rFonts w:ascii="仿宋" w:hAnsi="仿宋" w:eastAsia="仿宋" w:cs="仿宋"/>
          <w:szCs w:val="32"/>
        </w:rPr>
      </w:pPr>
      <w:r>
        <w:rPr>
          <w:rFonts w:hint="eastAsia" w:ascii="仿宋" w:hAnsi="仿宋" w:eastAsia="仿宋" w:cs="仿宋"/>
          <w:szCs w:val="32"/>
        </w:rPr>
        <w:t>2、比较法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是指通过对绩效目标与实施效果、历史与当期情况、不同部门和地区同类支出的比较，综合分析绩效目标实现程度。</w:t>
      </w:r>
    </w:p>
    <w:p>
      <w:pPr>
        <w:pStyle w:val="6"/>
        <w:spacing w:line="360" w:lineRule="auto"/>
        <w:ind w:left="630"/>
        <w:rPr>
          <w:rFonts w:ascii="仿宋" w:hAnsi="仿宋" w:eastAsia="仿宋" w:cs="仿宋"/>
          <w:szCs w:val="32"/>
        </w:rPr>
      </w:pPr>
      <w:r>
        <w:rPr>
          <w:rFonts w:hint="eastAsia" w:ascii="仿宋" w:hAnsi="仿宋" w:eastAsia="仿宋" w:cs="仿宋"/>
          <w:szCs w:val="32"/>
        </w:rPr>
        <w:t>3、因素分析法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指通过综合分析影响绩效目标实现、实施效果的内外因素，评价绩效目标实现程度。</w:t>
      </w:r>
    </w:p>
    <w:p>
      <w:pPr>
        <w:pStyle w:val="6"/>
        <w:spacing w:line="360" w:lineRule="auto"/>
        <w:ind w:left="630"/>
        <w:rPr>
          <w:rFonts w:ascii="仿宋" w:hAnsi="仿宋" w:eastAsia="仿宋" w:cs="仿宋"/>
          <w:szCs w:val="32"/>
        </w:rPr>
      </w:pPr>
      <w:r>
        <w:rPr>
          <w:rFonts w:hint="eastAsia" w:ascii="仿宋" w:hAnsi="仿宋" w:eastAsia="仿宋" w:cs="仿宋"/>
          <w:szCs w:val="32"/>
        </w:rPr>
        <w:t>4、公众评判法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是指通过专家评估、公众问卷及抽样调查等对预算支出效果进行评判，评价绩效目标实现程度。</w:t>
      </w:r>
    </w:p>
    <w:p>
      <w:pPr>
        <w:pStyle w:val="6"/>
        <w:spacing w:line="360" w:lineRule="auto"/>
        <w:ind w:left="630"/>
        <w:rPr>
          <w:rFonts w:ascii="仿宋" w:hAnsi="仿宋" w:eastAsia="仿宋" w:cs="仿宋"/>
          <w:szCs w:val="32"/>
        </w:rPr>
      </w:pPr>
      <w:r>
        <w:rPr>
          <w:rFonts w:hint="eastAsia" w:ascii="仿宋" w:hAnsi="仿宋" w:eastAsia="仿宋" w:cs="仿宋"/>
          <w:szCs w:val="32"/>
        </w:rPr>
        <w:t>5、其他评价方法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绩效评价方法的选用应当坚持简便有效的原则，评价时可根据对象的具体情况，采用一种或多种方法进行绩效评价。</w:t>
      </w:r>
    </w:p>
    <w:p>
      <w:pPr>
        <w:pStyle w:val="4"/>
        <w:spacing w:line="360" w:lineRule="auto"/>
        <w:ind w:left="0" w:leftChars="0"/>
        <w:jc w:val="left"/>
        <w:rPr>
          <w:rFonts w:ascii="黑体" w:hAnsi="黑体" w:eastAsia="黑体" w:cs="黑体"/>
        </w:rPr>
      </w:pPr>
      <w:bookmarkStart w:id="24" w:name="_Toc27720"/>
      <w:r>
        <w:rPr>
          <w:rFonts w:hint="eastAsia" w:ascii="黑体" w:hAnsi="黑体" w:eastAsia="黑体" w:cs="黑体"/>
        </w:rPr>
        <w:t>三、绩效分析</w:t>
      </w:r>
      <w:bookmarkEnd w:id="24"/>
    </w:p>
    <w:p>
      <w:pPr>
        <w:pStyle w:val="5"/>
        <w:spacing w:line="360" w:lineRule="auto"/>
        <w:ind w:left="420"/>
        <w:rPr>
          <w:rFonts w:ascii="仿宋" w:hAnsi="仿宋" w:eastAsia="仿宋" w:cs="仿宋"/>
          <w:b/>
          <w:bCs w:val="0"/>
        </w:rPr>
      </w:pPr>
      <w:bookmarkStart w:id="25" w:name="_Toc2533"/>
      <w:r>
        <w:rPr>
          <w:rFonts w:hint="eastAsia" w:ascii="仿宋" w:hAnsi="仿宋" w:eastAsia="仿宋" w:cs="仿宋"/>
          <w:b/>
          <w:bCs w:val="0"/>
        </w:rPr>
        <w:t>（一）相关性</w:t>
      </w:r>
      <w:bookmarkEnd w:id="25"/>
    </w:p>
    <w:p>
      <w:pPr>
        <w:pStyle w:val="6"/>
        <w:spacing w:line="360" w:lineRule="auto"/>
        <w:ind w:left="630"/>
        <w:rPr>
          <w:rFonts w:ascii="仿宋" w:hAnsi="仿宋" w:eastAsia="仿宋" w:cs="仿宋"/>
          <w:szCs w:val="32"/>
        </w:rPr>
      </w:pPr>
      <w:r>
        <w:rPr>
          <w:rFonts w:hint="eastAsia" w:ascii="仿宋" w:hAnsi="仿宋" w:eastAsia="仿宋" w:cs="仿宋"/>
          <w:szCs w:val="32"/>
        </w:rPr>
        <w:t>1、科学性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要点：是否与国家、地方政策及</w:t>
      </w:r>
      <w:bookmarkStart w:id="122" w:name="_GoBack"/>
      <w:r>
        <w:rPr>
          <w:rFonts w:hint="eastAsia" w:ascii="仿宋" w:hAnsi="仿宋" w:eastAsia="仿宋" w:cs="仿宋"/>
          <w:sz w:val="32"/>
          <w:szCs w:val="32"/>
        </w:rPr>
        <w:t>发展战</w:t>
      </w:r>
      <w:bookmarkEnd w:id="122"/>
      <w:r>
        <w:rPr>
          <w:rFonts w:hint="eastAsia" w:ascii="仿宋" w:hAnsi="仿宋" w:eastAsia="仿宋" w:cs="仿宋"/>
          <w:sz w:val="32"/>
          <w:szCs w:val="32"/>
        </w:rPr>
        <w:t>略相关。与相关政策文件对比分析。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国务院办公厅于2011年11月23日印发了《关于实施农村义务教育学生营养改善计划的意见》（国办发〔2011〕54号），四川省农村义务教育学生营养改善计划协调小组于2012年6月13日印发了《四川省农村义务教育学生营养改善计划实施方案》（川学生营养〔2012〕2号），四川省教育厅于2020年4月20日印发了《关于做好2020年农村义务教育学生营养改善计划工作的通知》（川教函〔2020〕167号），广元市人民政府办公室于2013年7月5日印发了《关于全面推进农村义务教育学生营养改善计划食堂供餐的通知》（广府办函〔2013〕156号），广元市旺苍县教育和科学技术局于2012年2月8日印发了《旺苍县农村义务教育学生营养改善计划实施方案》（旺教科发〔2012〕8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以上文件表明农村义务教育学生营养改善计划与国家、地方政策及发展战略相关。</w:t>
      </w:r>
    </w:p>
    <w:p>
      <w:pPr>
        <w:pStyle w:val="6"/>
        <w:spacing w:line="360" w:lineRule="auto"/>
        <w:ind w:left="630"/>
        <w:rPr>
          <w:rFonts w:ascii="仿宋" w:hAnsi="仿宋" w:eastAsia="仿宋" w:cs="仿宋"/>
          <w:szCs w:val="32"/>
        </w:rPr>
      </w:pPr>
      <w:r>
        <w:rPr>
          <w:rFonts w:hint="eastAsia" w:ascii="仿宋" w:hAnsi="仿宋" w:eastAsia="仿宋" w:cs="仿宋"/>
          <w:szCs w:val="32"/>
        </w:rPr>
        <w:t>2、合理性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要点：反映政策标准制定是否合理，是否考虑对象、区域、环境、经济发展等因素设定政策标准。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国办发〔2011〕54号”将补助标准定为每生每天3元，2014年11月标准提高至每生每天4元。经查看旺苍县51所享受补贴的学校2020年度《学生奶采购资金支付确认汇总表》《食堂供餐补助资金支付确认汇总表》，米面油奶原材料支出均维持在4元/生/天以上，符合地区经济水平以及受众的需求。</w:t>
      </w:r>
    </w:p>
    <w:p>
      <w:pPr>
        <w:pStyle w:val="5"/>
        <w:spacing w:line="360" w:lineRule="auto"/>
        <w:ind w:left="420"/>
        <w:rPr>
          <w:rFonts w:ascii="仿宋" w:hAnsi="仿宋" w:eastAsia="仿宋" w:cs="仿宋"/>
          <w:b/>
          <w:bCs w:val="0"/>
        </w:rPr>
      </w:pPr>
      <w:bookmarkStart w:id="26" w:name="_Toc6579"/>
      <w:r>
        <w:rPr>
          <w:rFonts w:hint="eastAsia" w:ascii="仿宋" w:hAnsi="仿宋" w:eastAsia="仿宋" w:cs="仿宋"/>
          <w:b/>
          <w:bCs w:val="0"/>
        </w:rPr>
        <w:t>（二）效率性</w:t>
      </w:r>
      <w:bookmarkEnd w:id="26"/>
    </w:p>
    <w:p>
      <w:pPr>
        <w:pStyle w:val="6"/>
        <w:spacing w:line="360" w:lineRule="auto"/>
        <w:ind w:left="630"/>
        <w:rPr>
          <w:rFonts w:ascii="仿宋" w:hAnsi="仿宋" w:eastAsia="仿宋" w:cs="仿宋"/>
          <w:szCs w:val="32"/>
        </w:rPr>
      </w:pPr>
      <w:r>
        <w:rPr>
          <w:rFonts w:hint="eastAsia" w:ascii="仿宋" w:hAnsi="仿宋" w:eastAsia="仿宋" w:cs="仿宋"/>
          <w:szCs w:val="32"/>
        </w:rPr>
        <w:t>1、管理效率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要点：管理制度办法是否健全，保障措施是否规范有效。主管部门及项目单位管理制度文件制定及管理情况。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旺苍县教育局编制了《农村义务教育学生营养改善计划试点方案》《农村义务教育学生营养改善计划资料汇编》《旺苍县学校食堂食材采购管理办法》。收藏了四川省农村义务教育学生营养改善计划协调小组办公室编制的《农村义务教育学生营养改善计划2012年文件资料汇编》、广元市农村义务教育学生营养改善计划办公室编制的《农村义务教育学生营养改善计划相关文件汇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各校均使用教育局统一定制的“旺苍县教育局学生营养餐系统”，并制定有《学生食堂食品留样记录表》《营养餐食用记录表》《学生奶出库领取登记明细表》《周学生食谱》《验收入库台账》《采购入库单》《食堂采购询价定价单》等一系列内控措施，以及《食堂从业人员晨检制度》《预防食品中毒制度》《食堂除虫灭害管理制度》《学校食堂信息公开及投诉受理制度》《工业人员食品安全知识培训制度》《食品留样操作规程》《粗加工管理制度》等制度上墙。</w:t>
      </w:r>
    </w:p>
    <w:p>
      <w:pPr>
        <w:pStyle w:val="6"/>
        <w:spacing w:line="360" w:lineRule="auto"/>
        <w:ind w:left="630"/>
        <w:rPr>
          <w:rFonts w:ascii="仿宋" w:hAnsi="仿宋" w:eastAsia="仿宋" w:cs="仿宋"/>
          <w:szCs w:val="32"/>
        </w:rPr>
      </w:pPr>
      <w:r>
        <w:rPr>
          <w:rFonts w:hint="eastAsia" w:ascii="仿宋" w:hAnsi="仿宋" w:eastAsia="仿宋" w:cs="仿宋"/>
          <w:szCs w:val="32"/>
        </w:rPr>
        <w:t>2、执行效率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要点：资金拨付使用是否按进度，有无滞后现象。资金拨付时间及进度，是否符合实施计划（方案）。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旺苍县教育局负责跟踪、审核项目执行情况。食材与供应商结账采取财政直接支付，不存在资金拨付。经查，资金均在货到验收后与供应商结账，个别时候存在提前预支供应商款项的情况。年底会与供应商结算年度供货、开票与收款情况，未见拖欠。执行效率较高。</w:t>
      </w:r>
    </w:p>
    <w:p>
      <w:pPr>
        <w:pStyle w:val="6"/>
        <w:spacing w:line="360" w:lineRule="auto"/>
        <w:ind w:left="630"/>
        <w:rPr>
          <w:rFonts w:ascii="仿宋" w:hAnsi="仿宋" w:eastAsia="仿宋" w:cs="仿宋"/>
          <w:szCs w:val="32"/>
        </w:rPr>
      </w:pPr>
      <w:r>
        <w:rPr>
          <w:rFonts w:hint="eastAsia" w:ascii="仿宋" w:hAnsi="仿宋" w:eastAsia="仿宋" w:cs="仿宋"/>
          <w:szCs w:val="32"/>
        </w:rPr>
        <w:t>3、政策效率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要点：政策预期目标的实现程序。分析实施政策前后目标区域状态变化。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评价：农村义务教育学生营养改善计划政策实施前，目标区域仍存在学生营养状况不佳，因餐费压力上不起学的情况，政策实施后，全面改善，进一步推进了教育事业又好又快发展。</w:t>
      </w:r>
    </w:p>
    <w:p>
      <w:pPr>
        <w:pStyle w:val="5"/>
        <w:spacing w:line="360" w:lineRule="auto"/>
        <w:ind w:left="420"/>
        <w:rPr>
          <w:rFonts w:ascii="仿宋" w:hAnsi="仿宋" w:eastAsia="仿宋" w:cs="仿宋"/>
          <w:b/>
          <w:bCs w:val="0"/>
        </w:rPr>
      </w:pPr>
      <w:bookmarkStart w:id="27" w:name="_Toc18505"/>
      <w:r>
        <w:rPr>
          <w:rFonts w:hint="eastAsia" w:ascii="仿宋" w:hAnsi="仿宋" w:eastAsia="仿宋" w:cs="仿宋"/>
          <w:b/>
          <w:bCs w:val="0"/>
        </w:rPr>
        <w:t>（三）效益性</w:t>
      </w:r>
      <w:bookmarkEnd w:id="27"/>
    </w:p>
    <w:p>
      <w:pPr>
        <w:pStyle w:val="6"/>
        <w:spacing w:line="360" w:lineRule="auto"/>
        <w:ind w:left="630"/>
        <w:rPr>
          <w:rFonts w:ascii="仿宋" w:hAnsi="仿宋" w:eastAsia="仿宋" w:cs="仿宋"/>
          <w:szCs w:val="32"/>
        </w:rPr>
      </w:pPr>
      <w:r>
        <w:rPr>
          <w:rFonts w:hint="eastAsia" w:ascii="仿宋" w:hAnsi="仿宋" w:eastAsia="仿宋" w:cs="仿宋"/>
          <w:szCs w:val="32"/>
        </w:rPr>
        <w:t>1、社会效益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要点：带动政策目标区域内公共基础设施、公共服务就业。政策实施后公共基础设施改善情况，地区就业就率情况。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农村义务教育学生营养改善计划实施，校内食堂、后勤的职工岗位有增设，也促使供应商增员增岗，对于全社会促进稳岗就业有积极作用。对享受政策的家庭大大减负，节约家庭照顾孩子的时间和人力成本。</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我们对走访三所学校129名学生的问卷结果来看，均认为农村义务教育学生营养改善计划。</w:t>
      </w:r>
    </w:p>
    <w:p>
      <w:pPr>
        <w:pStyle w:val="6"/>
        <w:spacing w:line="360" w:lineRule="auto"/>
        <w:ind w:left="630"/>
        <w:rPr>
          <w:rFonts w:ascii="仿宋" w:hAnsi="仿宋" w:eastAsia="仿宋" w:cs="仿宋"/>
          <w:szCs w:val="32"/>
        </w:rPr>
      </w:pPr>
      <w:r>
        <w:rPr>
          <w:rFonts w:hint="eastAsia" w:ascii="仿宋" w:hAnsi="仿宋" w:eastAsia="仿宋" w:cs="仿宋"/>
          <w:szCs w:val="32"/>
        </w:rPr>
        <w:t>2、经济效益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要点：对区域经济（目标群体）带来的直接或间接效益。区域经济及相关家庭效益情况。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农村义务教育学生营养改善计划实施，对供应商业务渠道有来源保证、营业额有稳定提升，一定程度拉动区域经济。对享受政策的家庭大大减负，节约生活成本变现提高其经济条件，我们对走访三所学校129名学生的问卷结果来看，均认为农村义务教育学生营养改善计划很大程度上缓解了其家庭经济压力。</w:t>
      </w:r>
    </w:p>
    <w:p>
      <w:pPr>
        <w:pStyle w:val="6"/>
        <w:spacing w:line="360" w:lineRule="auto"/>
        <w:ind w:left="630"/>
        <w:rPr>
          <w:rFonts w:ascii="仿宋" w:hAnsi="仿宋" w:eastAsia="仿宋" w:cs="仿宋"/>
          <w:szCs w:val="32"/>
        </w:rPr>
      </w:pPr>
      <w:r>
        <w:rPr>
          <w:rFonts w:hint="eastAsia" w:ascii="仿宋" w:hAnsi="仿宋" w:eastAsia="仿宋" w:cs="仿宋"/>
          <w:szCs w:val="32"/>
        </w:rPr>
        <w:t>3、满意度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要点：问卷调查、访谈等形式了解公众、服务对象、目标群体满意度。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我们走访了三所学校，学段全覆盖（小学、初中）、学制全覆盖（三年制、六年制、九年制）、地理位置全覆盖（南面、北面、公路沿线），对受益学生进行了问卷调查，结果如下：1、旺苍县国华镇中心小学校，问卷抽样38份，平均满意度99.32%。2、四川省旺苍白水初级中学校，问卷抽样31份，平均满意度98.06%。3、旺苍县黄洋镇中心小学校，问卷抽样60份，平均满意度99.33%。</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综合满意度98.90%。</w:t>
      </w:r>
    </w:p>
    <w:p>
      <w:pPr>
        <w:pStyle w:val="5"/>
        <w:spacing w:line="360" w:lineRule="auto"/>
        <w:ind w:left="420"/>
        <w:rPr>
          <w:rFonts w:ascii="仿宋" w:hAnsi="仿宋" w:eastAsia="仿宋" w:cs="仿宋"/>
          <w:b/>
          <w:bCs w:val="0"/>
        </w:rPr>
      </w:pPr>
      <w:bookmarkStart w:id="28" w:name="_Toc6838"/>
      <w:r>
        <w:rPr>
          <w:rFonts w:hint="eastAsia" w:ascii="仿宋" w:hAnsi="仿宋" w:eastAsia="仿宋" w:cs="仿宋"/>
          <w:b/>
          <w:bCs w:val="0"/>
        </w:rPr>
        <w:t>（四）公平公开性</w:t>
      </w:r>
      <w:bookmarkEnd w:id="28"/>
    </w:p>
    <w:p>
      <w:pPr>
        <w:pStyle w:val="6"/>
        <w:spacing w:line="360" w:lineRule="auto"/>
        <w:ind w:left="630"/>
        <w:rPr>
          <w:rFonts w:ascii="仿宋" w:hAnsi="仿宋" w:eastAsia="仿宋" w:cs="仿宋"/>
          <w:szCs w:val="32"/>
        </w:rPr>
      </w:pPr>
      <w:r>
        <w:rPr>
          <w:rFonts w:hint="eastAsia" w:ascii="仿宋" w:hAnsi="仿宋" w:eastAsia="仿宋" w:cs="仿宋"/>
          <w:szCs w:val="32"/>
        </w:rPr>
        <w:t>1、公平性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要点：目标群体是否公平享受政策，政策资源配置是否公平。供应商重点评价是否进行竞争立项等。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农村义务教育学生营养改善计划政策面向全国农村义务教育学校，标准均为4元每生每天，资源配置公平。米面油奶由教育局统一招标确定供应商，肉类、蔬菜、调料等干杂由学校通过竞争性磋商确定供应商，公平面向社会企业招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我们对走访三所学校129名学生的问卷结果来看，均认为农村义务教育学生营养改善计划实施是公平的。</w:t>
      </w:r>
    </w:p>
    <w:p>
      <w:pPr>
        <w:pStyle w:val="6"/>
        <w:spacing w:line="360" w:lineRule="auto"/>
        <w:ind w:left="630"/>
        <w:rPr>
          <w:rFonts w:ascii="仿宋" w:hAnsi="仿宋" w:eastAsia="仿宋" w:cs="仿宋"/>
          <w:szCs w:val="32"/>
        </w:rPr>
      </w:pPr>
      <w:r>
        <w:rPr>
          <w:rFonts w:hint="eastAsia" w:ascii="仿宋" w:hAnsi="仿宋" w:eastAsia="仿宋" w:cs="仿宋"/>
          <w:szCs w:val="32"/>
        </w:rPr>
        <w:t>2、公开性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要点：目标群体享受政策是否公开，政策资源配置是否公开。供应商重点评价是否进行竞争立项等。学校是否接受监督。</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农村义务教育学生营养改善计划政策面向全国农村义务教育学校，标准均为4元每生每天，资源配置公开。米面油奶由教育局统一招标确定供应商，肉类、蔬菜、调料等干杂由学校通过竞争性磋商确定供应商，公开面向社会企业招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我们对走访三所学校129名学生的问卷结果来看，均认为学校做到全面接受学生、家长和社会监督。我们实地查看也注意到，各校均有张榜公布学生营养经费账目及配餐标准。</w:t>
      </w:r>
    </w:p>
    <w:p>
      <w:pPr>
        <w:pStyle w:val="5"/>
        <w:spacing w:line="360" w:lineRule="auto"/>
        <w:ind w:left="420"/>
        <w:rPr>
          <w:rFonts w:ascii="仿宋" w:hAnsi="仿宋" w:eastAsia="仿宋" w:cs="仿宋"/>
          <w:b/>
          <w:bCs w:val="0"/>
        </w:rPr>
      </w:pPr>
      <w:bookmarkStart w:id="29" w:name="_Toc24659"/>
      <w:r>
        <w:rPr>
          <w:rFonts w:hint="eastAsia" w:ascii="仿宋" w:hAnsi="仿宋" w:eastAsia="仿宋" w:cs="仿宋"/>
          <w:b/>
          <w:bCs w:val="0"/>
        </w:rPr>
        <w:t>（五）可持续性</w:t>
      </w:r>
      <w:bookmarkEnd w:id="29"/>
    </w:p>
    <w:p>
      <w:pPr>
        <w:pStyle w:val="6"/>
        <w:spacing w:line="360" w:lineRule="auto"/>
        <w:ind w:left="630"/>
        <w:rPr>
          <w:rFonts w:ascii="仿宋" w:hAnsi="仿宋" w:eastAsia="仿宋" w:cs="仿宋"/>
          <w:szCs w:val="32"/>
        </w:rPr>
      </w:pPr>
      <w:r>
        <w:rPr>
          <w:rFonts w:hint="eastAsia" w:ascii="仿宋" w:hAnsi="仿宋" w:eastAsia="仿宋" w:cs="仿宋"/>
          <w:szCs w:val="32"/>
        </w:rPr>
        <w:t>1、持续运行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要点：政策效益能否持续有效发挥，受益群体对政策是否有持续需求。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评价：我们对走访三所学校129名学生的问卷结果来看，均认为农村义务教育学生营养改善计划政策效益（经济效益、社会效益）长效发挥，有必要持续实施。</w:t>
      </w:r>
    </w:p>
    <w:p>
      <w:pPr>
        <w:pStyle w:val="6"/>
        <w:spacing w:line="360" w:lineRule="auto"/>
        <w:ind w:left="630"/>
        <w:rPr>
          <w:rFonts w:ascii="仿宋" w:hAnsi="仿宋" w:eastAsia="仿宋" w:cs="仿宋"/>
          <w:szCs w:val="32"/>
        </w:rPr>
      </w:pPr>
      <w:r>
        <w:rPr>
          <w:rFonts w:hint="eastAsia" w:ascii="仿宋" w:hAnsi="仿宋" w:eastAsia="仿宋" w:cs="仿宋"/>
          <w:szCs w:val="32"/>
        </w:rPr>
        <w:t>2、重复性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要点：是否存在政策对象重复重叠、与其他政策分界不清的现象。是否存在多项财政政策在同一方向、环节或范围。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评价：未发现有相类似的政策平行运行。</w:t>
      </w:r>
    </w:p>
    <w:p>
      <w:pPr>
        <w:pStyle w:val="4"/>
        <w:spacing w:line="360" w:lineRule="auto"/>
        <w:ind w:left="0" w:leftChars="0"/>
        <w:jc w:val="left"/>
        <w:rPr>
          <w:rFonts w:ascii="黑体" w:hAnsi="黑体" w:eastAsia="黑体" w:cs="黑体"/>
        </w:rPr>
      </w:pPr>
      <w:bookmarkStart w:id="30" w:name="_Toc4740"/>
      <w:r>
        <w:rPr>
          <w:rFonts w:hint="eastAsia" w:ascii="黑体" w:hAnsi="黑体" w:eastAsia="黑体" w:cs="黑体"/>
        </w:rPr>
        <w:t>四、评价结论及措施</w:t>
      </w:r>
      <w:bookmarkEnd w:id="30"/>
    </w:p>
    <w:p>
      <w:pPr>
        <w:pStyle w:val="5"/>
        <w:spacing w:line="360" w:lineRule="auto"/>
        <w:ind w:left="420"/>
        <w:rPr>
          <w:rFonts w:ascii="仿宋" w:hAnsi="仿宋" w:eastAsia="仿宋" w:cs="仿宋"/>
          <w:b/>
          <w:bCs w:val="0"/>
        </w:rPr>
      </w:pPr>
      <w:bookmarkStart w:id="31" w:name="_Toc1479"/>
      <w:r>
        <w:rPr>
          <w:rFonts w:hint="eastAsia" w:ascii="仿宋" w:hAnsi="仿宋" w:eastAsia="仿宋" w:cs="仿宋"/>
          <w:b/>
          <w:bCs w:val="0"/>
        </w:rPr>
        <w:t>（一）评价得分</w:t>
      </w:r>
      <w:bookmarkEnd w:id="31"/>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总体得分98分，其中相关性得分10分，效率性得分30分，效益性得分38分，公平公开性得分10分，可持续性得分10分。明细如下：</w:t>
      </w:r>
    </w:p>
    <w:tbl>
      <w:tblPr>
        <w:tblStyle w:val="16"/>
        <w:tblW w:w="9380" w:type="dxa"/>
        <w:jc w:val="center"/>
        <w:tblLayout w:type="autofit"/>
        <w:tblCellMar>
          <w:top w:w="0" w:type="dxa"/>
          <w:left w:w="108" w:type="dxa"/>
          <w:bottom w:w="0" w:type="dxa"/>
          <w:right w:w="108" w:type="dxa"/>
        </w:tblCellMar>
      </w:tblPr>
      <w:tblGrid>
        <w:gridCol w:w="2501"/>
        <w:gridCol w:w="2662"/>
        <w:gridCol w:w="1954"/>
        <w:gridCol w:w="2263"/>
      </w:tblGrid>
      <w:tr>
        <w:tblPrEx>
          <w:tblCellMar>
            <w:top w:w="0" w:type="dxa"/>
            <w:left w:w="108" w:type="dxa"/>
            <w:bottom w:w="0" w:type="dxa"/>
            <w:right w:w="108" w:type="dxa"/>
          </w:tblCellMar>
        </w:tblPrEx>
        <w:trPr>
          <w:trHeight w:val="576" w:hRule="atLeast"/>
          <w:jc w:val="center"/>
        </w:trPr>
        <w:tc>
          <w:tcPr>
            <w:tcW w:w="93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000000"/>
                <w:kern w:val="0"/>
                <w:sz w:val="24"/>
              </w:rPr>
            </w:pPr>
            <w:r>
              <w:rPr>
                <w:rFonts w:hint="eastAsia" w:ascii="仿宋" w:hAnsi="仿宋" w:eastAsia="仿宋" w:cs="仿宋"/>
                <w:b/>
                <w:bCs/>
                <w:color w:val="000000"/>
                <w:kern w:val="0"/>
                <w:sz w:val="24"/>
              </w:rPr>
              <w:t>绩效指标</w:t>
            </w:r>
          </w:p>
        </w:tc>
      </w:tr>
      <w:tr>
        <w:tblPrEx>
          <w:tblCellMar>
            <w:top w:w="0" w:type="dxa"/>
            <w:left w:w="108" w:type="dxa"/>
            <w:bottom w:w="0" w:type="dxa"/>
            <w:right w:w="108" w:type="dxa"/>
          </w:tblCellMar>
        </w:tblPrEx>
        <w:trPr>
          <w:trHeight w:val="576" w:hRule="atLeast"/>
          <w:jc w:val="center"/>
        </w:trPr>
        <w:tc>
          <w:tcPr>
            <w:tcW w:w="250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000000"/>
                <w:kern w:val="0"/>
                <w:sz w:val="24"/>
              </w:rPr>
            </w:pPr>
            <w:r>
              <w:rPr>
                <w:rFonts w:hint="eastAsia" w:ascii="仿宋" w:hAnsi="仿宋" w:eastAsia="仿宋" w:cs="仿宋"/>
                <w:b/>
                <w:bCs/>
                <w:color w:val="000000"/>
                <w:kern w:val="0"/>
                <w:sz w:val="24"/>
              </w:rPr>
              <w:t>一级指标</w:t>
            </w: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000000"/>
                <w:kern w:val="0"/>
                <w:sz w:val="24"/>
              </w:rPr>
            </w:pPr>
            <w:r>
              <w:rPr>
                <w:rFonts w:hint="eastAsia" w:ascii="仿宋" w:hAnsi="仿宋" w:eastAsia="仿宋" w:cs="仿宋"/>
                <w:b/>
                <w:bCs/>
                <w:color w:val="000000"/>
                <w:kern w:val="0"/>
                <w:sz w:val="24"/>
              </w:rPr>
              <w:t>二级指标</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000000"/>
                <w:kern w:val="0"/>
                <w:sz w:val="24"/>
              </w:rPr>
            </w:pPr>
            <w:r>
              <w:rPr>
                <w:rFonts w:hint="eastAsia" w:ascii="仿宋" w:hAnsi="仿宋" w:eastAsia="仿宋" w:cs="仿宋"/>
                <w:b/>
                <w:bCs/>
                <w:color w:val="000000"/>
                <w:kern w:val="0"/>
                <w:sz w:val="24"/>
              </w:rPr>
              <w:t>分值</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b/>
                <w:bCs/>
                <w:color w:val="000000"/>
                <w:kern w:val="0"/>
                <w:sz w:val="24"/>
              </w:rPr>
            </w:pPr>
            <w:r>
              <w:rPr>
                <w:rFonts w:hint="eastAsia" w:ascii="仿宋" w:hAnsi="仿宋" w:eastAsia="仿宋" w:cs="仿宋"/>
                <w:b/>
                <w:bCs/>
                <w:color w:val="000000"/>
                <w:kern w:val="0"/>
                <w:sz w:val="24"/>
              </w:rPr>
              <w:t>得分</w:t>
            </w:r>
          </w:p>
        </w:tc>
      </w:tr>
      <w:tr>
        <w:tblPrEx>
          <w:tblCellMar>
            <w:top w:w="0" w:type="dxa"/>
            <w:left w:w="108" w:type="dxa"/>
            <w:bottom w:w="0" w:type="dxa"/>
            <w:right w:w="108" w:type="dxa"/>
          </w:tblCellMar>
        </w:tblPrEx>
        <w:trPr>
          <w:trHeight w:val="576" w:hRule="atLeas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相关性</w:t>
            </w: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科学性</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r>
      <w:tr>
        <w:tblPrEx>
          <w:tblCellMar>
            <w:top w:w="0" w:type="dxa"/>
            <w:left w:w="108" w:type="dxa"/>
            <w:bottom w:w="0" w:type="dxa"/>
            <w:right w:w="108" w:type="dxa"/>
          </w:tblCellMar>
        </w:tblPrEx>
        <w:trPr>
          <w:trHeight w:val="576" w:hRule="atLeast"/>
          <w:jc w:val="center"/>
        </w:trPr>
        <w:tc>
          <w:tcPr>
            <w:tcW w:w="250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合理性</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r>
      <w:tr>
        <w:tblPrEx>
          <w:tblCellMar>
            <w:top w:w="0" w:type="dxa"/>
            <w:left w:w="108" w:type="dxa"/>
            <w:bottom w:w="0" w:type="dxa"/>
            <w:right w:w="108" w:type="dxa"/>
          </w:tblCellMar>
        </w:tblPrEx>
        <w:trPr>
          <w:trHeight w:val="576" w:hRule="atLeas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效率性</w:t>
            </w: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管理效率</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r>
      <w:tr>
        <w:tblPrEx>
          <w:tblCellMar>
            <w:top w:w="0" w:type="dxa"/>
            <w:left w:w="108" w:type="dxa"/>
            <w:bottom w:w="0" w:type="dxa"/>
            <w:right w:w="108" w:type="dxa"/>
          </w:tblCellMar>
        </w:tblPrEx>
        <w:trPr>
          <w:trHeight w:val="576" w:hRule="atLeast"/>
          <w:jc w:val="center"/>
        </w:trPr>
        <w:tc>
          <w:tcPr>
            <w:tcW w:w="250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执行效率</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r>
      <w:tr>
        <w:tblPrEx>
          <w:tblCellMar>
            <w:top w:w="0" w:type="dxa"/>
            <w:left w:w="108" w:type="dxa"/>
            <w:bottom w:w="0" w:type="dxa"/>
            <w:right w:w="108" w:type="dxa"/>
          </w:tblCellMar>
        </w:tblPrEx>
        <w:trPr>
          <w:trHeight w:val="576" w:hRule="atLeast"/>
          <w:jc w:val="center"/>
        </w:trPr>
        <w:tc>
          <w:tcPr>
            <w:tcW w:w="250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政策效率</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r>
      <w:tr>
        <w:tblPrEx>
          <w:tblCellMar>
            <w:top w:w="0" w:type="dxa"/>
            <w:left w:w="108" w:type="dxa"/>
            <w:bottom w:w="0" w:type="dxa"/>
            <w:right w:w="108" w:type="dxa"/>
          </w:tblCellMar>
        </w:tblPrEx>
        <w:trPr>
          <w:trHeight w:val="576" w:hRule="atLeas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效益性</w:t>
            </w: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社会效益</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r>
      <w:tr>
        <w:tblPrEx>
          <w:tblCellMar>
            <w:top w:w="0" w:type="dxa"/>
            <w:left w:w="108" w:type="dxa"/>
            <w:bottom w:w="0" w:type="dxa"/>
            <w:right w:w="108" w:type="dxa"/>
          </w:tblCellMar>
        </w:tblPrEx>
        <w:trPr>
          <w:trHeight w:val="576" w:hRule="atLeast"/>
          <w:jc w:val="center"/>
        </w:trPr>
        <w:tc>
          <w:tcPr>
            <w:tcW w:w="250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经济效益</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w:t>
            </w:r>
          </w:p>
        </w:tc>
      </w:tr>
      <w:tr>
        <w:tblPrEx>
          <w:tblCellMar>
            <w:top w:w="0" w:type="dxa"/>
            <w:left w:w="108" w:type="dxa"/>
            <w:bottom w:w="0" w:type="dxa"/>
            <w:right w:w="108" w:type="dxa"/>
          </w:tblCellMar>
        </w:tblPrEx>
        <w:trPr>
          <w:trHeight w:val="576" w:hRule="atLeast"/>
          <w:jc w:val="center"/>
        </w:trPr>
        <w:tc>
          <w:tcPr>
            <w:tcW w:w="250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满意度</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20</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18</w:t>
            </w:r>
          </w:p>
        </w:tc>
      </w:tr>
      <w:tr>
        <w:tblPrEx>
          <w:tblCellMar>
            <w:top w:w="0" w:type="dxa"/>
            <w:left w:w="108" w:type="dxa"/>
            <w:bottom w:w="0" w:type="dxa"/>
            <w:right w:w="108" w:type="dxa"/>
          </w:tblCellMar>
        </w:tblPrEx>
        <w:trPr>
          <w:trHeight w:val="576" w:hRule="atLeast"/>
          <w:jc w:val="center"/>
        </w:trPr>
        <w:tc>
          <w:tcPr>
            <w:tcW w:w="250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公平公开性</w:t>
            </w: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公平性</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r>
      <w:tr>
        <w:tblPrEx>
          <w:tblCellMar>
            <w:top w:w="0" w:type="dxa"/>
            <w:left w:w="108" w:type="dxa"/>
            <w:bottom w:w="0" w:type="dxa"/>
            <w:right w:w="108" w:type="dxa"/>
          </w:tblCellMar>
        </w:tblPrEx>
        <w:trPr>
          <w:trHeight w:val="576" w:hRule="atLeast"/>
          <w:jc w:val="center"/>
        </w:trPr>
        <w:tc>
          <w:tcPr>
            <w:tcW w:w="250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公开性</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r>
      <w:tr>
        <w:tblPrEx>
          <w:tblCellMar>
            <w:top w:w="0" w:type="dxa"/>
            <w:left w:w="108" w:type="dxa"/>
            <w:bottom w:w="0" w:type="dxa"/>
            <w:right w:w="108" w:type="dxa"/>
          </w:tblCellMar>
        </w:tblPrEx>
        <w:trPr>
          <w:trHeight w:val="576" w:hRule="atLeas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可持续性</w:t>
            </w: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持续运行</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r>
      <w:tr>
        <w:tblPrEx>
          <w:tblCellMar>
            <w:top w:w="0" w:type="dxa"/>
            <w:left w:w="108" w:type="dxa"/>
            <w:bottom w:w="0" w:type="dxa"/>
            <w:right w:w="108" w:type="dxa"/>
          </w:tblCellMar>
        </w:tblPrEx>
        <w:trPr>
          <w:trHeight w:val="576" w:hRule="atLeast"/>
          <w:jc w:val="center"/>
        </w:trPr>
        <w:tc>
          <w:tcPr>
            <w:tcW w:w="250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 w:val="24"/>
              </w:rPr>
            </w:pPr>
          </w:p>
        </w:tc>
        <w:tc>
          <w:tcPr>
            <w:tcW w:w="266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重复性</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22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p>
        </w:tc>
      </w:tr>
      <w:tr>
        <w:tblPrEx>
          <w:tblCellMar>
            <w:top w:w="0" w:type="dxa"/>
            <w:left w:w="108" w:type="dxa"/>
            <w:bottom w:w="0" w:type="dxa"/>
            <w:right w:w="108" w:type="dxa"/>
          </w:tblCellMar>
        </w:tblPrEx>
        <w:trPr>
          <w:trHeight w:val="615" w:hRule="atLeast"/>
          <w:jc w:val="center"/>
        </w:trPr>
        <w:tc>
          <w:tcPr>
            <w:tcW w:w="516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总分合计</w:t>
            </w:r>
          </w:p>
        </w:tc>
        <w:tc>
          <w:tcPr>
            <w:tcW w:w="19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100</w:t>
            </w:r>
          </w:p>
        </w:tc>
        <w:tc>
          <w:tcPr>
            <w:tcW w:w="2263"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98</w:t>
            </w:r>
          </w:p>
        </w:tc>
      </w:tr>
    </w:tbl>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农村义务教育学生营养改善计划从申请、实施到验收全过程经旺苍县教育局管理、审核。</w:t>
      </w:r>
    </w:p>
    <w:p>
      <w:pPr>
        <w:pStyle w:val="5"/>
        <w:spacing w:line="360" w:lineRule="auto"/>
        <w:ind w:left="420"/>
        <w:rPr>
          <w:rFonts w:ascii="仿宋" w:hAnsi="仿宋" w:eastAsia="仿宋" w:cs="仿宋"/>
          <w:b/>
          <w:bCs w:val="0"/>
        </w:rPr>
      </w:pPr>
      <w:bookmarkStart w:id="32" w:name="_Toc5542"/>
      <w:r>
        <w:rPr>
          <w:rFonts w:hint="eastAsia" w:ascii="仿宋" w:hAnsi="仿宋" w:eastAsia="仿宋" w:cs="仿宋"/>
          <w:b/>
          <w:bCs w:val="0"/>
        </w:rPr>
        <w:t>（二）存在问题</w:t>
      </w:r>
      <w:bookmarkEnd w:id="32"/>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1、实施计划不够细致，对于分时间阶段的步骤未有明确的安排，人员的分配也需进一步完善。</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2、项目资料缺乏系统管理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在绩效评价过程中对项目资料进行了收集和整理，系统的收集了所有的项目资料，发现部分项目资料欠缺有条理的整理编序归档，项目资料存档备案意识不强。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3、政策实施综合满意度98.90%，尚未达到100%。</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4、未全面实施绩效管理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主要表现在落实单位主体责任、人员安排、自评质量、宣传学习、制度建设执行、资料收集整理存档等方面。</w:t>
      </w:r>
    </w:p>
    <w:p>
      <w:pPr>
        <w:pStyle w:val="5"/>
        <w:spacing w:line="360" w:lineRule="auto"/>
        <w:ind w:left="420"/>
        <w:rPr>
          <w:rFonts w:ascii="仿宋" w:hAnsi="仿宋" w:eastAsia="仿宋" w:cs="仿宋"/>
          <w:b/>
          <w:bCs w:val="0"/>
        </w:rPr>
      </w:pPr>
      <w:bookmarkStart w:id="33" w:name="_Toc21379"/>
      <w:r>
        <w:rPr>
          <w:rFonts w:hint="eastAsia" w:ascii="仿宋" w:hAnsi="仿宋" w:eastAsia="仿宋" w:cs="仿宋"/>
          <w:b/>
          <w:bCs w:val="0"/>
        </w:rPr>
        <w:t>（三）改进措施</w:t>
      </w:r>
      <w:bookmarkEnd w:id="33"/>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1、针对薄弱的环节补充完善实施计划，使得评价依据充分、有据。</w:t>
      </w:r>
    </w:p>
    <w:p>
      <w:pPr>
        <w:spacing w:line="360" w:lineRule="auto"/>
        <w:ind w:firstLine="640" w:firstLineChars="200"/>
        <w:rPr>
          <w:rFonts w:ascii="仿宋" w:hAnsi="仿宋" w:eastAsia="仿宋" w:cs="仿宋"/>
          <w:bCs/>
          <w:color w:val="000000"/>
          <w:kern w:val="0"/>
          <w:sz w:val="32"/>
          <w:szCs w:val="32"/>
        </w:rPr>
      </w:pPr>
      <w:r>
        <w:rPr>
          <w:rFonts w:hint="eastAsia" w:ascii="仿宋" w:hAnsi="仿宋" w:eastAsia="仿宋" w:cs="仿宋"/>
          <w:sz w:val="32"/>
          <w:szCs w:val="32"/>
        </w:rPr>
        <w:t>2、加强项目档案管理意识，规范整理项目相关资料。</w:t>
      </w:r>
      <w:r>
        <w:rPr>
          <w:rFonts w:hint="eastAsia" w:ascii="仿宋" w:hAnsi="仿宋" w:eastAsia="仿宋" w:cs="仿宋"/>
          <w:bCs/>
          <w:color w:val="000000"/>
          <w:kern w:val="0"/>
          <w:sz w:val="32"/>
          <w:szCs w:val="32"/>
        </w:rPr>
        <w:t>建议各项目单位严格按照统一领导、统一管理档案的原则，管理好项目的档案资料，确保档案资料的完整、准确、安全和有效利用。</w:t>
      </w:r>
    </w:p>
    <w:p>
      <w:pPr>
        <w:spacing w:line="360" w:lineRule="auto"/>
        <w:ind w:firstLine="640" w:firstLineChars="200"/>
        <w:rPr>
          <w:rFonts w:ascii="仿宋" w:hAnsi="仿宋" w:eastAsia="仿宋" w:cs="仿宋"/>
          <w:b/>
          <w:sz w:val="32"/>
          <w:szCs w:val="32"/>
        </w:rPr>
      </w:pPr>
      <w:r>
        <w:rPr>
          <w:rFonts w:hint="eastAsia" w:ascii="仿宋" w:hAnsi="仿宋" w:eastAsia="仿宋" w:cs="仿宋"/>
          <w:bCs/>
          <w:color w:val="000000"/>
          <w:kern w:val="0"/>
          <w:sz w:val="32"/>
          <w:szCs w:val="32"/>
        </w:rPr>
        <w:t>3、优化项目实施各个环节，进一步提高政策受众满意度。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建议旺苍县教育局以此次预算绩效目标审核为契机，进一步加强预算绩效管理工作，提高资金管理水平。建议对发现的问题逐条对照分析，查找原因，制定切实可行的措施，认真落实整改要求。同时，通过举一反三，扩大自查范围。</w:t>
      </w:r>
    </w:p>
    <w:p>
      <w:pPr>
        <w:spacing w:line="360" w:lineRule="auto"/>
        <w:rPr>
          <w:rFonts w:ascii="仿宋" w:hAnsi="仿宋" w:eastAsia="仿宋" w:cs="仿宋"/>
          <w:sz w:val="32"/>
          <w:szCs w:val="32"/>
        </w:rPr>
      </w:pPr>
    </w:p>
    <w:p>
      <w:pPr>
        <w:spacing w:line="360" w:lineRule="auto"/>
        <w:ind w:firstLine="643" w:firstLineChars="200"/>
        <w:outlineLvl w:val="0"/>
        <w:rPr>
          <w:rFonts w:ascii="仿宋" w:hAnsi="仿宋" w:eastAsia="仿宋" w:cs="仿宋"/>
          <w:sz w:val="32"/>
          <w:szCs w:val="32"/>
        </w:rPr>
      </w:pPr>
      <w:bookmarkStart w:id="34" w:name="_Toc13504"/>
      <w:bookmarkStart w:id="35" w:name="_Toc4657"/>
      <w:r>
        <w:rPr>
          <w:rFonts w:hint="eastAsia" w:ascii="仿宋" w:hAnsi="仿宋" w:eastAsia="仿宋" w:cs="仿宋"/>
          <w:b/>
          <w:sz w:val="32"/>
          <w:szCs w:val="32"/>
        </w:rPr>
        <w:t>附件：</w:t>
      </w:r>
      <w:bookmarkEnd w:id="34"/>
      <w:r>
        <w:rPr>
          <w:rFonts w:hint="eastAsia" w:ascii="仿宋" w:hAnsi="仿宋" w:eastAsia="仿宋" w:cs="仿宋"/>
          <w:b/>
          <w:sz w:val="32"/>
          <w:szCs w:val="32"/>
        </w:rPr>
        <w:t>政策支出绩效评价指标体系</w:t>
      </w:r>
      <w:bookmarkEnd w:id="35"/>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bCs/>
          <w:sz w:val="32"/>
          <w:szCs w:val="32"/>
        </w:rPr>
      </w:pPr>
      <w:bookmarkStart w:id="36" w:name="_Toc15388"/>
      <w:bookmarkStart w:id="37" w:name="_Toc7907"/>
      <w:bookmarkStart w:id="38" w:name="_Toc22416"/>
      <w:bookmarkStart w:id="39" w:name="_Toc3936"/>
      <w:bookmarkStart w:id="40" w:name="_Toc13094"/>
      <w:bookmarkStart w:id="41" w:name="_Toc20415"/>
      <w:r>
        <w:rPr>
          <w:rFonts w:hint="eastAsia" w:ascii="仿宋" w:hAnsi="仿宋" w:eastAsia="仿宋" w:cs="仿宋"/>
          <w:b/>
          <w:bCs/>
          <w:sz w:val="32"/>
          <w:szCs w:val="32"/>
        </w:rPr>
        <w:t>四川檀诚会计师事务所有限公司   中国注册会计师：</w:t>
      </w:r>
      <w:bookmarkEnd w:id="36"/>
      <w:bookmarkEnd w:id="37"/>
      <w:bookmarkEnd w:id="38"/>
      <w:bookmarkEnd w:id="39"/>
      <w:bookmarkEnd w:id="40"/>
      <w:bookmarkEnd w:id="41"/>
    </w:p>
    <w:p>
      <w:pPr>
        <w:spacing w:line="360" w:lineRule="auto"/>
        <w:ind w:firstLine="1285" w:firstLineChars="400"/>
        <w:rPr>
          <w:rFonts w:ascii="仿宋" w:hAnsi="仿宋" w:eastAsia="仿宋" w:cs="仿宋"/>
          <w:b/>
          <w:bCs/>
          <w:sz w:val="32"/>
          <w:szCs w:val="32"/>
        </w:rPr>
      </w:pPr>
      <w:bookmarkStart w:id="42" w:name="_Toc20169"/>
      <w:bookmarkStart w:id="43" w:name="_Toc10404"/>
      <w:bookmarkStart w:id="44" w:name="_Toc27844"/>
      <w:r>
        <w:rPr>
          <w:rFonts w:hint="eastAsia" w:ascii="仿宋" w:hAnsi="仿宋" w:eastAsia="仿宋" w:cs="仿宋"/>
          <w:b/>
          <w:bCs/>
          <w:sz w:val="32"/>
          <w:szCs w:val="32"/>
        </w:rPr>
        <w:t>中国·成都</w:t>
      </w:r>
      <w:bookmarkEnd w:id="42"/>
      <w:bookmarkEnd w:id="43"/>
      <w:bookmarkEnd w:id="44"/>
    </w:p>
    <w:p>
      <w:pPr>
        <w:pStyle w:val="2"/>
        <w:spacing w:line="360" w:lineRule="auto"/>
        <w:rPr>
          <w:rFonts w:ascii="仿宋" w:hAnsi="仿宋" w:eastAsia="仿宋" w:cs="仿宋"/>
          <w:sz w:val="32"/>
          <w:szCs w:val="32"/>
        </w:rPr>
      </w:pPr>
    </w:p>
    <w:p>
      <w:pPr>
        <w:pStyle w:val="2"/>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rPr>
        <w:tab/>
      </w:r>
      <w:r>
        <w:rPr>
          <w:rFonts w:hint="eastAsia" w:ascii="仿宋" w:hAnsi="仿宋" w:eastAsia="仿宋" w:cs="仿宋"/>
          <w:b/>
          <w:bCs/>
          <w:sz w:val="32"/>
          <w:szCs w:val="32"/>
        </w:rPr>
        <w:tab/>
      </w:r>
      <w:r>
        <w:rPr>
          <w:rFonts w:hint="eastAsia" w:ascii="仿宋" w:hAnsi="仿宋" w:eastAsia="仿宋" w:cs="仿宋"/>
          <w:b/>
          <w:bCs/>
          <w:sz w:val="32"/>
          <w:szCs w:val="32"/>
        </w:rPr>
        <w:tab/>
      </w:r>
      <w:r>
        <w:rPr>
          <w:rFonts w:hint="eastAsia" w:ascii="仿宋" w:hAnsi="仿宋" w:eastAsia="仿宋" w:cs="仿宋"/>
          <w:b/>
          <w:bCs/>
          <w:sz w:val="32"/>
          <w:szCs w:val="32"/>
        </w:rPr>
        <w:tab/>
      </w:r>
      <w:r>
        <w:rPr>
          <w:rFonts w:hint="eastAsia" w:ascii="仿宋" w:hAnsi="仿宋" w:eastAsia="仿宋" w:cs="仿宋"/>
          <w:b/>
          <w:bCs/>
          <w:sz w:val="32"/>
          <w:szCs w:val="32"/>
        </w:rPr>
        <w:tab/>
      </w:r>
      <w:r>
        <w:rPr>
          <w:rFonts w:hint="eastAsia" w:ascii="仿宋" w:hAnsi="仿宋" w:eastAsia="仿宋" w:cs="仿宋"/>
          <w:b/>
          <w:bCs/>
          <w:sz w:val="32"/>
          <w:szCs w:val="32"/>
        </w:rPr>
        <w:t xml:space="preserve">    </w:t>
      </w:r>
      <w:bookmarkStart w:id="45" w:name="_Toc24753"/>
      <w:r>
        <w:rPr>
          <w:rFonts w:hint="eastAsia" w:ascii="仿宋" w:hAnsi="仿宋" w:eastAsia="仿宋" w:cs="仿宋"/>
          <w:b/>
          <w:bCs/>
          <w:sz w:val="32"/>
          <w:szCs w:val="32"/>
        </w:rPr>
        <w:t xml:space="preserve">  </w:t>
      </w:r>
      <w:bookmarkStart w:id="46" w:name="_Toc277"/>
      <w:bookmarkStart w:id="47" w:name="_Toc32725"/>
      <w:bookmarkStart w:id="48" w:name="_Toc27978"/>
      <w:bookmarkStart w:id="49" w:name="_Toc25836"/>
      <w:bookmarkStart w:id="50" w:name="_Toc18169"/>
      <w:r>
        <w:rPr>
          <w:rFonts w:hint="eastAsia" w:ascii="仿宋" w:hAnsi="仿宋" w:eastAsia="仿宋" w:cs="仿宋"/>
          <w:b/>
          <w:bCs/>
          <w:sz w:val="32"/>
          <w:szCs w:val="32"/>
        </w:rPr>
        <w:t xml:space="preserve">            中国注册会计师：</w:t>
      </w:r>
      <w:bookmarkEnd w:id="45"/>
      <w:bookmarkEnd w:id="46"/>
      <w:bookmarkEnd w:id="47"/>
      <w:bookmarkEnd w:id="48"/>
      <w:bookmarkEnd w:id="49"/>
      <w:bookmarkEnd w:id="50"/>
    </w:p>
    <w:p>
      <w:pPr>
        <w:spacing w:line="360" w:lineRule="auto"/>
        <w:rPr>
          <w:rFonts w:ascii="仿宋" w:hAnsi="仿宋" w:eastAsia="仿宋" w:cs="仿宋"/>
          <w:b/>
          <w:bCs/>
          <w:sz w:val="32"/>
          <w:szCs w:val="32"/>
        </w:rPr>
      </w:pPr>
    </w:p>
    <w:p>
      <w:pPr>
        <w:pStyle w:val="2"/>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bookmarkStart w:id="51" w:name="_Toc25552"/>
      <w:r>
        <w:rPr>
          <w:rFonts w:hint="eastAsia" w:ascii="仿宋" w:hAnsi="仿宋" w:eastAsia="仿宋" w:cs="仿宋"/>
          <w:b/>
          <w:bCs/>
          <w:sz w:val="32"/>
          <w:szCs w:val="32"/>
        </w:rPr>
        <w:t xml:space="preserve">                     </w:t>
      </w:r>
      <w:bookmarkStart w:id="52" w:name="_Toc32470"/>
      <w:bookmarkStart w:id="53" w:name="_Toc26522"/>
      <w:bookmarkStart w:id="54" w:name="_Toc27430"/>
      <w:bookmarkStart w:id="55" w:name="_Toc3886"/>
      <w:bookmarkStart w:id="56" w:name="_Toc22184"/>
      <w:r>
        <w:rPr>
          <w:rFonts w:hint="eastAsia" w:ascii="仿宋" w:hAnsi="仿宋" w:eastAsia="仿宋" w:cs="仿宋"/>
          <w:b/>
          <w:bCs/>
          <w:sz w:val="32"/>
          <w:szCs w:val="32"/>
        </w:rPr>
        <w:t>报告日期：</w:t>
      </w:r>
      <w:bookmarkStart w:id="57" w:name="OLE_LINK12"/>
      <w:r>
        <w:rPr>
          <w:rFonts w:hint="eastAsia" w:ascii="仿宋" w:hAnsi="仿宋" w:eastAsia="仿宋" w:cs="仿宋"/>
          <w:b/>
          <w:bCs/>
          <w:sz w:val="32"/>
          <w:szCs w:val="32"/>
        </w:rPr>
        <w:t>二〇二一年十月二十九</w:t>
      </w:r>
      <w:bookmarkEnd w:id="51"/>
      <w:bookmarkEnd w:id="52"/>
      <w:bookmarkEnd w:id="53"/>
      <w:bookmarkEnd w:id="54"/>
      <w:bookmarkEnd w:id="55"/>
      <w:bookmarkEnd w:id="56"/>
      <w:bookmarkEnd w:id="57"/>
      <w:r>
        <w:rPr>
          <w:rFonts w:hint="eastAsia" w:ascii="仿宋" w:hAnsi="仿宋" w:eastAsia="仿宋" w:cs="仿宋"/>
          <w:b/>
          <w:bCs/>
          <w:sz w:val="32"/>
          <w:szCs w:val="32"/>
        </w:rPr>
        <w:t>日</w:t>
      </w:r>
    </w:p>
    <w:p>
      <w:pPr>
        <w:pStyle w:val="3"/>
        <w:spacing w:line="360" w:lineRule="auto"/>
        <w:ind w:firstLine="321"/>
        <w:rPr>
          <w:rFonts w:hint="default" w:ascii="仿宋" w:hAnsi="仿宋" w:eastAsia="仿宋" w:cs="仿宋"/>
          <w:b/>
          <w:bCs/>
          <w:sz w:val="32"/>
          <w:szCs w:val="32"/>
        </w:rPr>
        <w:sectPr>
          <w:pgSz w:w="11906" w:h="16838"/>
          <w:pgMar w:top="1440" w:right="1486" w:bottom="1091" w:left="1600" w:header="851" w:footer="992" w:gutter="0"/>
          <w:pgNumType w:fmt="numberInDash"/>
          <w:cols w:space="425" w:num="1"/>
          <w:docGrid w:type="lines" w:linePitch="312" w:charSpace="0"/>
        </w:sectPr>
      </w:pPr>
    </w:p>
    <w:p>
      <w:pPr>
        <w:spacing w:line="560" w:lineRule="exact"/>
        <w:outlineLvl w:val="0"/>
        <w:rPr>
          <w:rFonts w:ascii="仿宋" w:hAnsi="仿宋" w:eastAsia="仿宋" w:cs="仿宋"/>
          <w:sz w:val="32"/>
          <w:szCs w:val="32"/>
        </w:rPr>
      </w:pPr>
      <w:bookmarkStart w:id="58" w:name="_Toc27459"/>
      <w:r>
        <w:rPr>
          <w:rFonts w:hint="eastAsia" w:ascii="仿宋" w:hAnsi="仿宋" w:eastAsia="仿宋" w:cs="仿宋"/>
          <w:b/>
          <w:sz w:val="32"/>
          <w:szCs w:val="32"/>
        </w:rPr>
        <w:t>附件：政策支出绩效评价指标体系</w:t>
      </w:r>
      <w:bookmarkEnd w:id="58"/>
    </w:p>
    <w:tbl>
      <w:tblPr>
        <w:tblStyle w:val="16"/>
        <w:tblW w:w="14458" w:type="dxa"/>
        <w:jc w:val="center"/>
        <w:tblLayout w:type="fixed"/>
        <w:tblCellMar>
          <w:top w:w="0" w:type="dxa"/>
          <w:left w:w="108" w:type="dxa"/>
          <w:bottom w:w="0" w:type="dxa"/>
          <w:right w:w="108" w:type="dxa"/>
        </w:tblCellMar>
      </w:tblPr>
      <w:tblGrid>
        <w:gridCol w:w="1052"/>
        <w:gridCol w:w="624"/>
        <w:gridCol w:w="660"/>
        <w:gridCol w:w="887"/>
        <w:gridCol w:w="2221"/>
        <w:gridCol w:w="2026"/>
        <w:gridCol w:w="6988"/>
      </w:tblGrid>
      <w:tr>
        <w:tblPrEx>
          <w:tblCellMar>
            <w:top w:w="0" w:type="dxa"/>
            <w:left w:w="108" w:type="dxa"/>
            <w:bottom w:w="0" w:type="dxa"/>
            <w:right w:w="108" w:type="dxa"/>
          </w:tblCellMar>
        </w:tblPrEx>
        <w:trPr>
          <w:trHeight w:val="352" w:hRule="atLeast"/>
          <w:jc w:val="center"/>
        </w:trPr>
        <w:tc>
          <w:tcPr>
            <w:tcW w:w="3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绩效指标</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指标解释</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评分方式</w:t>
            </w:r>
          </w:p>
        </w:tc>
        <w:tc>
          <w:tcPr>
            <w:tcW w:w="6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备注</w:t>
            </w:r>
          </w:p>
        </w:tc>
      </w:tr>
      <w:tr>
        <w:tblPrEx>
          <w:tblCellMar>
            <w:top w:w="0" w:type="dxa"/>
            <w:left w:w="108" w:type="dxa"/>
            <w:bottom w:w="0" w:type="dxa"/>
            <w:right w:w="108" w:type="dxa"/>
          </w:tblCellMar>
        </w:tblPrEx>
        <w:trPr>
          <w:trHeight w:val="694"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一级指标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得分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二级指标</w:t>
            </w: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20"/>
                <w:szCs w:val="20"/>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20"/>
                <w:szCs w:val="20"/>
              </w:rPr>
            </w:pPr>
          </w:p>
        </w:tc>
        <w:tc>
          <w:tcPr>
            <w:tcW w:w="6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20"/>
                <w:szCs w:val="20"/>
              </w:rPr>
            </w:pPr>
          </w:p>
        </w:tc>
      </w:tr>
      <w:tr>
        <w:tblPrEx>
          <w:tblCellMar>
            <w:top w:w="0" w:type="dxa"/>
            <w:left w:w="108" w:type="dxa"/>
            <w:bottom w:w="0" w:type="dxa"/>
            <w:right w:w="108" w:type="dxa"/>
          </w:tblCellMar>
        </w:tblPrEx>
        <w:trPr>
          <w:trHeight w:val="3383" w:hRule="atLeast"/>
          <w:jc w:val="center"/>
        </w:trPr>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相关性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科学性</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是否与国家、地方政策及发展战略相关。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与相关政策文件对比分析，发现一处不匹配或不一致的扣1分。</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国务院办公厅于2011年11月23日印发了《关于实施农村义务教育学生营养改善计划的意见》（国办发〔2011〕54号），四川省农村义务教育学生营养改善计划协调小组于2012年6月13日印发了《四川省农村义务教育学生营养改善计划实施方案》（川学生营养〔2012〕2号），四川省教育厅于2020年4月20日印发了《关于做好2020年农村义务教育学生营养改善计划工作的通知》（川教函〔2020〕167号），广元市人民政府办公室于2013年7月5日印发了《关于全面推进农村义务教育学生营养改善计划食堂供餐的通知》（广府办函〔2013〕156号），广元市旺苍县教育和科学技术局于2012年2月8日印发了《旺苍县农村义务教育学生营养改善计划实施方案》（旺教科发〔2012〕8号）。</w:t>
            </w:r>
          </w:p>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以上文件表明农村义务教育学生营养改善计划与国家、地方政策及发展战略相关。</w:t>
            </w:r>
          </w:p>
        </w:tc>
      </w:tr>
      <w:tr>
        <w:tblPrEx>
          <w:tblCellMar>
            <w:top w:w="0" w:type="dxa"/>
            <w:left w:w="108" w:type="dxa"/>
            <w:bottom w:w="0" w:type="dxa"/>
            <w:right w:w="108" w:type="dxa"/>
          </w:tblCellMar>
        </w:tblPrEx>
        <w:trPr>
          <w:trHeight w:val="1237" w:hRule="atLeast"/>
          <w:jc w:val="center"/>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合理性</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反映政策标准制定是否合理，是否考虑对象、区域、环境、经济发展等因素设定政策标准。</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发现一处不合理、不匹配的扣1分。</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国办发〔2011〕54号”将补助标准定为每生每天3元，2014年11月标准提高至每生每天4元。经查看旺苍县51所享受补贴的学校2020年度《学生奶采购资金支付确认汇总表》《食堂供餐补助资金支付确认汇总表》，米面油奶原材料支出均维持在4元/生/天以上，符合地区经济水平以及受众的需求。</w:t>
            </w:r>
          </w:p>
        </w:tc>
      </w:tr>
      <w:tr>
        <w:tblPrEx>
          <w:tblCellMar>
            <w:top w:w="0" w:type="dxa"/>
            <w:left w:w="108" w:type="dxa"/>
            <w:bottom w:w="0" w:type="dxa"/>
            <w:right w:w="108" w:type="dxa"/>
          </w:tblCellMar>
        </w:tblPrEx>
        <w:trPr>
          <w:trHeight w:val="2770" w:hRule="atLeast"/>
          <w:jc w:val="center"/>
        </w:trPr>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效率性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管理效率</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管理制度办法是否健全，保障措施是否规范有效。</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主管部门及项目单位管理制度文件制定及管理情况。</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旺苍县教育局编制了《农村义务教育学生营养改善计划试点方案》《农村义务教育学生营养改善计划资料汇编》《旺苍县学校食堂食材采购管理办法》。收藏了四川省农村义务教育学生营养改善计划协调小组办公室编制的《农村义务教育学生营养改善计划2012年文件资料汇编》、广元市农村义务教育学生营养改善计划办公室编制的《农村义务教育学生营养改善计划相关文件汇编》。</w:t>
            </w:r>
          </w:p>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各校均使用教育局统一定制的“旺苍县教育局学生营养餐系统”，并制定有《学生食堂食品留样记录表》《营养餐食用记录表》《学生奶出库领取登记明细表》《周学生食谱》《验收入库台账》《采购入库单》《食堂采购询价定价单》等一系列内控措施，以及《食堂从业人员晨检制度》《预防食品中毒制度》《食堂除虫灭害管理制度》《学校食堂信息公开及投诉受理制度》《工业人员食品安全知识培训制度》《食品留样操作规程》《粗加工管理制度》等制度上墙。</w:t>
            </w:r>
          </w:p>
        </w:tc>
      </w:tr>
      <w:tr>
        <w:tblPrEx>
          <w:tblCellMar>
            <w:top w:w="0" w:type="dxa"/>
            <w:left w:w="108" w:type="dxa"/>
            <w:bottom w:w="0" w:type="dxa"/>
            <w:right w:w="108" w:type="dxa"/>
          </w:tblCellMar>
        </w:tblPrEx>
        <w:trPr>
          <w:trHeight w:val="1237" w:hRule="atLeast"/>
          <w:jc w:val="center"/>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执行效率</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资金拨付使用是否按进度，有无滞后现象。</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资金拨付时间及进度，是否符合实施计划（方案）。</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旺苍县教育局负责跟踪、审核项目执行情况。食材与供应商结账采取财政直接支付，不存在资金拨付。经查，资金均在货到验收后与供应商结账，个别时候存在提前预支供应商款项的情况。年底会与供应商结算年度供货、开票与收款情况，未见拖欠。执行效率较高。</w:t>
            </w:r>
          </w:p>
        </w:tc>
      </w:tr>
      <w:tr>
        <w:tblPrEx>
          <w:tblCellMar>
            <w:top w:w="0" w:type="dxa"/>
            <w:left w:w="108" w:type="dxa"/>
            <w:bottom w:w="0" w:type="dxa"/>
            <w:right w:w="108" w:type="dxa"/>
          </w:tblCellMar>
        </w:tblPrEx>
        <w:trPr>
          <w:trHeight w:val="930" w:hRule="atLeast"/>
          <w:jc w:val="center"/>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政策效率</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政策预期目标的实现程序。</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分析实施政策前后目标区域状态变化。</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农村义务教育学生营养改善计划政策实施前，目标区域仍存在学生营养状况不佳，因餐费压力上不起学的情况，政策实施后，全面改善，进一步推进了教育事业又好又快发展。</w:t>
            </w:r>
          </w:p>
        </w:tc>
      </w:tr>
      <w:tr>
        <w:tblPrEx>
          <w:tblCellMar>
            <w:top w:w="0" w:type="dxa"/>
            <w:left w:w="108" w:type="dxa"/>
            <w:bottom w:w="0" w:type="dxa"/>
            <w:right w:w="108" w:type="dxa"/>
          </w:tblCellMar>
        </w:tblPrEx>
        <w:trPr>
          <w:trHeight w:val="1544" w:hRule="atLeast"/>
          <w:jc w:val="center"/>
        </w:trPr>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效益性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社会效益</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带动政策目标区域内公共基础设施、公共服务就业。</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政策实施后公共基础设施改善情况，地区就业就率情况。</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农村义务教育学生营养改善计划实施，校内食堂、后勤的职工岗位有增设，也促使供应商增员增岗，对于全社会促进稳岗就业有积极作用。对享受政策的家庭大大减负，节约家庭照顾孩子的时间和人力成本。</w:t>
            </w:r>
          </w:p>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我们对走访三所学校129名学生的问卷结果来看，均认为农村义务教育学生营养改善计划。</w:t>
            </w:r>
          </w:p>
        </w:tc>
      </w:tr>
      <w:tr>
        <w:tblPrEx>
          <w:tblCellMar>
            <w:top w:w="0" w:type="dxa"/>
            <w:left w:w="108" w:type="dxa"/>
            <w:bottom w:w="0" w:type="dxa"/>
            <w:right w:w="108" w:type="dxa"/>
          </w:tblCellMar>
        </w:tblPrEx>
        <w:trPr>
          <w:trHeight w:val="1237" w:hRule="atLeast"/>
          <w:jc w:val="center"/>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经济效益</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对区域经济（目标群体）带来的直接或间接效益。</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区域经济及相关家庭效益情况。</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农村义务教育学生营养改善计划实施，对供应商业务渠道有来源保证、营业额有稳定提升，一定程度拉动区域经济。对享受政策的家庭大大减负，节约生活成本变现提高其经济条件，我们对走访三所学校129名学生的问卷结果来看，均认为农村义务教育学生营养改善计划很大程度上缓解了其家庭经济压力。</w:t>
            </w:r>
          </w:p>
        </w:tc>
      </w:tr>
      <w:tr>
        <w:tblPrEx>
          <w:tblCellMar>
            <w:top w:w="0" w:type="dxa"/>
            <w:left w:w="108" w:type="dxa"/>
            <w:bottom w:w="0" w:type="dxa"/>
            <w:right w:w="108" w:type="dxa"/>
          </w:tblCellMar>
        </w:tblPrEx>
        <w:trPr>
          <w:trHeight w:val="1850" w:hRule="atLeast"/>
          <w:jc w:val="center"/>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满意度</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问卷调查、访谈等形式了解公众、服务对象、目标群体满意度。</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问卷调查汇总加权平均计算。100%得满分，每下降一个百分点扣两分，90%以下不得分。</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我们走访了三所学校，学段全覆盖（小学、初中）、学制全覆盖（三年制、六年制、九年制）、地理位置全覆盖（南面、北面、公路沿线），对受益学生进行了问卷调查，结果如下：1、旺苍县国华镇中心小学校，问卷抽样38份，平均满意度99.32%。2、四川省旺苍白水初级中学校，问卷抽样31份，平均满意度98.06%。3、旺苍县黄洋镇中心小学校，问卷抽样60份，平均满意度99.33%。</w:t>
            </w:r>
          </w:p>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综合满意度98.90%。</w:t>
            </w:r>
          </w:p>
        </w:tc>
      </w:tr>
      <w:tr>
        <w:tblPrEx>
          <w:tblCellMar>
            <w:top w:w="0" w:type="dxa"/>
            <w:left w:w="108" w:type="dxa"/>
            <w:bottom w:w="0" w:type="dxa"/>
            <w:right w:w="108" w:type="dxa"/>
          </w:tblCellMar>
        </w:tblPrEx>
        <w:trPr>
          <w:trHeight w:val="1544" w:hRule="atLeast"/>
          <w:jc w:val="center"/>
        </w:trPr>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公平公开性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公平性</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目标群体是否公平享受政策，政策资源配置是否公平。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供应商重点评价是否进行竞争立项等。</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农村义务教育学生营养改善计划政策面向全国农村义务教育学校，标准均为4元每生每天，资源配置公平。米面油奶由教育局统一招标确定供应商，肉类、蔬菜、调料等干杂由学校通过竞争性磋商确定供应商，公平面向社会企业招商。</w:t>
            </w:r>
          </w:p>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我们对走访三所学校129名学生的问卷结果来看，均认为农村义务教育学生营养改善计划实施是公平的。</w:t>
            </w:r>
          </w:p>
        </w:tc>
      </w:tr>
      <w:tr>
        <w:tblPrEx>
          <w:tblCellMar>
            <w:top w:w="0" w:type="dxa"/>
            <w:left w:w="108" w:type="dxa"/>
            <w:bottom w:w="0" w:type="dxa"/>
            <w:right w:w="108" w:type="dxa"/>
          </w:tblCellMar>
        </w:tblPrEx>
        <w:trPr>
          <w:trHeight w:val="1850" w:hRule="atLeast"/>
          <w:jc w:val="center"/>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公开性</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目标群体享受政策是否公开，政策资源配置是否公开。</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供应商重点评价是否进行竞争立项等。学校是否接受监督。</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农村义务教育学生营养改善计划政策面向全国农村义务教育学校，标准均为4元每生每天，资源配置公开。米面油奶由教育局统一招标确定供应商，肉类、蔬菜、调料等干杂由学校通过竞争性磋商确定供应商，公开面向社会企业招商。</w:t>
            </w:r>
          </w:p>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我们对走访三所学校129名学生的问卷结果来看，均认为学校做到全面接受学生、家长和社会监督。我们实地查看也注意到，各校均有张榜公布学生营养经费账目及配餐标准。</w:t>
            </w:r>
          </w:p>
        </w:tc>
      </w:tr>
      <w:tr>
        <w:tblPrEx>
          <w:tblCellMar>
            <w:top w:w="0" w:type="dxa"/>
            <w:left w:w="108" w:type="dxa"/>
            <w:bottom w:w="0" w:type="dxa"/>
            <w:right w:w="108" w:type="dxa"/>
          </w:tblCellMar>
        </w:tblPrEx>
        <w:trPr>
          <w:trHeight w:val="930" w:hRule="atLeast"/>
          <w:jc w:val="center"/>
        </w:trPr>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可持续性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持续运行</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政策效益能否持续有效发挥，受益群体对政策是否有持续需求。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问卷调查汇总加权平均计算。</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我们对走访三所学校129名学生的问卷结果来看，均认为农村义务教育学生营养改善计划政策效益（经济效益、社会效益）长效发挥，有必要持续实施。</w:t>
            </w:r>
          </w:p>
        </w:tc>
      </w:tr>
      <w:tr>
        <w:tblPrEx>
          <w:tblCellMar>
            <w:top w:w="0" w:type="dxa"/>
            <w:left w:w="108" w:type="dxa"/>
            <w:bottom w:w="0" w:type="dxa"/>
            <w:right w:w="108" w:type="dxa"/>
          </w:tblCellMar>
        </w:tblPrEx>
        <w:trPr>
          <w:trHeight w:val="930" w:hRule="atLeast"/>
          <w:jc w:val="center"/>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重复性</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是否存在政策对象重复重叠、与其他政策分界不清的现象。</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是否存在多项财政政策在同一方向、环节或范围。</w:t>
            </w:r>
          </w:p>
        </w:tc>
        <w:tc>
          <w:tcPr>
            <w:tcW w:w="6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未发现有相类似的政策平行运行。</w:t>
            </w:r>
          </w:p>
        </w:tc>
      </w:tr>
      <w:tr>
        <w:tblPrEx>
          <w:tblCellMar>
            <w:top w:w="0" w:type="dxa"/>
            <w:left w:w="108" w:type="dxa"/>
            <w:bottom w:w="0" w:type="dxa"/>
            <w:right w:w="108" w:type="dxa"/>
          </w:tblCellMar>
        </w:tblPrEx>
        <w:trPr>
          <w:trHeight w:val="606"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总分合计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仿宋" w:hAnsi="仿宋" w:eastAsia="仿宋" w:cs="仿宋"/>
                <w:color w:val="000000"/>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仿宋" w:hAnsi="仿宋" w:eastAsia="仿宋" w:cs="仿宋"/>
                <w:color w:val="000000"/>
                <w:sz w:val="24"/>
              </w:rPr>
            </w:pPr>
          </w:p>
        </w:tc>
        <w:tc>
          <w:tcPr>
            <w:tcW w:w="6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rPr>
                <w:rFonts w:ascii="仿宋" w:hAnsi="仿宋" w:eastAsia="仿宋" w:cs="仿宋"/>
                <w:color w:val="000000"/>
                <w:sz w:val="24"/>
              </w:rPr>
            </w:pPr>
          </w:p>
        </w:tc>
      </w:tr>
    </w:tbl>
    <w:p>
      <w:pPr>
        <w:pStyle w:val="3"/>
        <w:spacing w:line="360" w:lineRule="auto"/>
        <w:rPr>
          <w:rFonts w:hint="default" w:ascii="仿宋" w:hAnsi="仿宋" w:eastAsia="仿宋" w:cs="仿宋"/>
          <w:b/>
          <w:bCs/>
          <w:sz w:val="32"/>
          <w:szCs w:val="32"/>
        </w:rPr>
        <w:sectPr>
          <w:pgSz w:w="16838" w:h="11906" w:orient="landscape"/>
          <w:pgMar w:top="1600" w:right="1440" w:bottom="1486" w:left="1091" w:header="851" w:footer="992" w:gutter="0"/>
          <w:pgNumType w:fmt="numberInDash"/>
          <w:cols w:space="425" w:num="1"/>
          <w:docGrid w:type="lines" w:linePitch="312" w:charSpace="0"/>
        </w:sectPr>
      </w:pPr>
    </w:p>
    <w:p>
      <w:pPr>
        <w:snapToGrid w:val="0"/>
        <w:spacing w:line="600" w:lineRule="atLeast"/>
        <w:ind w:firstLine="562" w:firstLineChars="100"/>
        <w:jc w:val="center"/>
        <w:rPr>
          <w:rFonts w:hint="eastAsia" w:ascii="方正小标宋简体" w:hAnsi="宋体" w:eastAsia="方正小标宋简体"/>
          <w:b/>
          <w:bCs/>
          <w:sz w:val="56"/>
          <w:szCs w:val="56"/>
        </w:rPr>
      </w:pPr>
      <w:r>
        <w:rPr>
          <w:rFonts w:hint="eastAsia" w:ascii="方正小标宋简体" w:hAnsi="宋体" w:eastAsia="方正小标宋简体"/>
          <w:b/>
          <w:bCs/>
          <w:sz w:val="56"/>
          <w:szCs w:val="56"/>
        </w:rPr>
        <w:t>供水站维修养护工程项目支出</w:t>
      </w:r>
    </w:p>
    <w:p>
      <w:pPr>
        <w:snapToGrid w:val="0"/>
        <w:spacing w:line="600" w:lineRule="atLeast"/>
        <w:ind w:firstLine="640"/>
        <w:jc w:val="center"/>
        <w:rPr>
          <w:rFonts w:hint="eastAsia" w:ascii="方正小标宋简体" w:hAnsi="宋体" w:eastAsia="方正小标宋简体"/>
          <w:sz w:val="32"/>
          <w:szCs w:val="32"/>
        </w:rPr>
      </w:pPr>
    </w:p>
    <w:p>
      <w:pPr>
        <w:snapToGrid w:val="0"/>
        <w:spacing w:line="600" w:lineRule="atLeast"/>
        <w:ind w:firstLine="640"/>
        <w:jc w:val="center"/>
        <w:rPr>
          <w:rFonts w:hint="eastAsia" w:ascii="方正小标宋简体" w:hAnsi="宋体" w:eastAsia="方正小标宋简体"/>
          <w:sz w:val="32"/>
          <w:szCs w:val="32"/>
        </w:rPr>
      </w:pP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绩</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效</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评</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价</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报</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告</w:t>
      </w:r>
    </w:p>
    <w:p>
      <w:pPr>
        <w:tabs>
          <w:tab w:val="left" w:pos="3885"/>
        </w:tabs>
        <w:snapToGrid w:val="0"/>
        <w:spacing w:line="600" w:lineRule="atLeast"/>
        <w:ind w:firstLine="420" w:firstLineChars="200"/>
        <w:jc w:val="left"/>
        <w:rPr>
          <w:rFonts w:hint="eastAsia" w:eastAsia="黑体"/>
        </w:rPr>
      </w:pPr>
    </w:p>
    <w:p>
      <w:pPr>
        <w:tabs>
          <w:tab w:val="left" w:pos="3885"/>
        </w:tabs>
        <w:snapToGrid w:val="0"/>
        <w:spacing w:line="600" w:lineRule="atLeast"/>
        <w:ind w:firstLine="420" w:firstLineChars="200"/>
        <w:jc w:val="left"/>
        <w:rPr>
          <w:rFonts w:hint="eastAsia" w:eastAsia="黑体"/>
        </w:rPr>
      </w:pPr>
    </w:p>
    <w:p>
      <w:pPr>
        <w:tabs>
          <w:tab w:val="left" w:pos="3885"/>
        </w:tabs>
        <w:snapToGrid w:val="0"/>
        <w:spacing w:line="600" w:lineRule="atLeast"/>
        <w:ind w:firstLine="420" w:firstLineChars="200"/>
        <w:jc w:val="left"/>
        <w:rPr>
          <w:rFonts w:hint="eastAsia" w:eastAsia="黑体"/>
        </w:rPr>
      </w:pPr>
    </w:p>
    <w:p>
      <w:pPr>
        <w:tabs>
          <w:tab w:val="left" w:pos="3885"/>
        </w:tabs>
        <w:snapToGrid w:val="0"/>
        <w:spacing w:line="600" w:lineRule="atLeast"/>
        <w:ind w:firstLine="1084" w:firstLineChars="300"/>
        <w:jc w:val="left"/>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rPr>
        <w:t>项目单位：</w:t>
      </w:r>
      <w:r>
        <w:rPr>
          <w:rFonts w:hint="eastAsia" w:ascii="楷体_GB2312" w:hAnsi="楷体_GB2312" w:eastAsia="楷体_GB2312" w:cs="楷体_GB2312"/>
          <w:b/>
          <w:bCs/>
          <w:sz w:val="36"/>
          <w:szCs w:val="36"/>
          <w:lang w:val="en-US" w:eastAsia="zh-CN"/>
        </w:rPr>
        <w:t>旺苍县水利局</w:t>
      </w:r>
    </w:p>
    <w:p>
      <w:pPr>
        <w:tabs>
          <w:tab w:val="left" w:pos="3885"/>
        </w:tabs>
        <w:snapToGrid w:val="0"/>
        <w:spacing w:line="600" w:lineRule="atLeast"/>
        <w:ind w:firstLine="1084" w:firstLineChars="300"/>
        <w:jc w:val="left"/>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lang w:val="en-US" w:eastAsia="zh-CN"/>
        </w:rPr>
        <w:t>评价单位：旺苍县财政局</w:t>
      </w:r>
    </w:p>
    <w:p>
      <w:pPr>
        <w:tabs>
          <w:tab w:val="left" w:pos="3885"/>
        </w:tabs>
        <w:snapToGrid w:val="0"/>
        <w:spacing w:line="600" w:lineRule="atLeast"/>
        <w:ind w:firstLine="1084" w:firstLineChars="300"/>
        <w:jc w:val="left"/>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评价人员：</w:t>
      </w:r>
      <w:r>
        <w:rPr>
          <w:rFonts w:hint="eastAsia" w:ascii="楷体_GB2312" w:hAnsi="楷体_GB2312" w:eastAsia="楷体_GB2312" w:cs="楷体_GB2312"/>
          <w:b/>
          <w:bCs/>
          <w:sz w:val="36"/>
          <w:szCs w:val="36"/>
          <w:lang w:val="en-US" w:eastAsia="zh-CN"/>
        </w:rPr>
        <w:t>周瑞卿 张芝酞 何树敏</w:t>
      </w:r>
      <w:r>
        <w:rPr>
          <w:rFonts w:hint="eastAsia" w:ascii="楷体_GB2312" w:hAnsi="楷体_GB2312" w:eastAsia="楷体_GB2312" w:cs="楷体_GB2312"/>
          <w:b/>
          <w:bCs/>
          <w:sz w:val="36"/>
          <w:szCs w:val="36"/>
        </w:rPr>
        <w:t xml:space="preserve">    </w:t>
      </w:r>
    </w:p>
    <w:p>
      <w:pPr>
        <w:tabs>
          <w:tab w:val="left" w:pos="3885"/>
        </w:tabs>
        <w:snapToGrid w:val="0"/>
        <w:spacing w:line="600" w:lineRule="atLeast"/>
        <w:ind w:firstLine="1084" w:firstLineChars="300"/>
        <w:jc w:val="left"/>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报告时间：</w:t>
      </w:r>
      <w:r>
        <w:rPr>
          <w:rFonts w:hint="eastAsia" w:ascii="楷体_GB2312" w:hAnsi="楷体_GB2312" w:eastAsia="楷体_GB2312" w:cs="楷体_GB2312"/>
          <w:b/>
          <w:bCs/>
          <w:sz w:val="36"/>
          <w:szCs w:val="36"/>
          <w:lang w:val="en-US" w:eastAsia="zh-CN"/>
        </w:rPr>
        <w:t>2021</w:t>
      </w:r>
      <w:r>
        <w:rPr>
          <w:rFonts w:hint="eastAsia" w:ascii="楷体_GB2312" w:hAnsi="楷体_GB2312" w:eastAsia="楷体_GB2312" w:cs="楷体_GB2312"/>
          <w:b/>
          <w:bCs/>
          <w:sz w:val="36"/>
          <w:szCs w:val="36"/>
        </w:rPr>
        <w:t>年</w:t>
      </w:r>
      <w:r>
        <w:rPr>
          <w:rFonts w:hint="eastAsia" w:ascii="楷体_GB2312" w:hAnsi="楷体_GB2312" w:eastAsia="楷体_GB2312" w:cs="楷体_GB2312"/>
          <w:b/>
          <w:bCs/>
          <w:sz w:val="36"/>
          <w:szCs w:val="36"/>
          <w:lang w:val="en-US" w:eastAsia="zh-CN"/>
        </w:rPr>
        <w:t>9</w:t>
      </w:r>
      <w:r>
        <w:rPr>
          <w:rFonts w:hint="eastAsia" w:ascii="楷体_GB2312" w:hAnsi="楷体_GB2312" w:eastAsia="楷体_GB2312" w:cs="楷体_GB2312"/>
          <w:b/>
          <w:bCs/>
          <w:sz w:val="36"/>
          <w:szCs w:val="36"/>
        </w:rPr>
        <w:t>月</w:t>
      </w:r>
      <w:r>
        <w:rPr>
          <w:rFonts w:hint="eastAsia" w:ascii="楷体_GB2312" w:hAnsi="楷体_GB2312" w:eastAsia="楷体_GB2312" w:cs="楷体_GB2312"/>
          <w:b/>
          <w:bCs/>
          <w:sz w:val="36"/>
          <w:szCs w:val="36"/>
          <w:lang w:val="en-US" w:eastAsia="zh-CN"/>
        </w:rPr>
        <w:t>26</w:t>
      </w:r>
      <w:r>
        <w:rPr>
          <w:rFonts w:hint="eastAsia" w:ascii="楷体_GB2312" w:hAnsi="楷体_GB2312" w:eastAsia="楷体_GB2312" w:cs="楷体_GB2312"/>
          <w:b/>
          <w:bCs/>
          <w:sz w:val="36"/>
          <w:szCs w:val="36"/>
        </w:rPr>
        <w:t>日</w:t>
      </w:r>
    </w:p>
    <w:p>
      <w:pPr>
        <w:rPr>
          <w:rFonts w:hint="eastAsia" w:ascii="方正小标宋简体" w:hAnsi="宋体" w:eastAsia="方正小标宋简体"/>
          <w:sz w:val="44"/>
          <w:szCs w:val="44"/>
        </w:rPr>
        <w:sectPr>
          <w:pgSz w:w="11906" w:h="16838"/>
          <w:pgMar w:top="1440" w:right="1474" w:bottom="1440" w:left="1587" w:header="851" w:footer="992" w:gutter="0"/>
          <w:pgNumType w:fmt="numberInDash"/>
          <w:cols w:space="425" w:num="1"/>
          <w:docGrid w:type="lines" w:linePitch="312" w:charSpace="0"/>
        </w:sectPr>
      </w:pPr>
    </w:p>
    <w:p>
      <w:pPr>
        <w:rPr>
          <w:rFonts w:hint="eastAsia" w:ascii="方正小标宋简体" w:hAnsi="宋体" w:eastAsia="方正小标宋简体"/>
          <w:sz w:val="44"/>
          <w:szCs w:val="44"/>
        </w:rPr>
      </w:pPr>
    </w:p>
    <w:p>
      <w:pPr>
        <w:snapToGrid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项目支出绩效评价报告</w:t>
      </w:r>
    </w:p>
    <w:p>
      <w:pPr>
        <w:tabs>
          <w:tab w:val="left" w:pos="3885"/>
        </w:tabs>
        <w:snapToGrid w:val="0"/>
        <w:spacing w:line="580" w:lineRule="exact"/>
        <w:jc w:val="center"/>
        <w:rPr>
          <w:rFonts w:hint="eastAsia" w:ascii="仿宋_GB2312" w:hAnsi="宋体" w:eastAsia="仿宋_GB2312"/>
          <w:sz w:val="32"/>
          <w:szCs w:val="32"/>
        </w:rPr>
      </w:pPr>
      <w:r>
        <w:rPr>
          <w:rFonts w:hint="eastAsia" w:ascii="仿宋_GB2312" w:hAnsi="宋体" w:eastAsia="仿宋_GB2312"/>
          <w:sz w:val="32"/>
          <w:szCs w:val="32"/>
        </w:rPr>
        <w:t>（供水站维修养护工程项目）</w:t>
      </w:r>
    </w:p>
    <w:p>
      <w:pPr>
        <w:tabs>
          <w:tab w:val="left" w:pos="3885"/>
        </w:tabs>
        <w:snapToGrid w:val="0"/>
        <w:spacing w:line="580" w:lineRule="exact"/>
        <w:jc w:val="center"/>
        <w:rPr>
          <w:rFonts w:hint="eastAsia" w:ascii="仿宋_GB2312" w:hAnsi="宋体" w:eastAsia="仿宋_GB2312"/>
          <w:sz w:val="32"/>
          <w:szCs w:val="32"/>
        </w:rPr>
      </w:pP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根据旺苍县财政局《关于开展20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年财政支出绩效评价工作的通知》旺财</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号文件要求，我局组织评价小组对县</w:t>
      </w:r>
      <w:r>
        <w:rPr>
          <w:rFonts w:hint="eastAsia" w:ascii="仿宋_GB2312" w:hAnsi="仿宋_GB2312" w:eastAsia="仿宋_GB2312" w:cs="仿宋_GB2312"/>
          <w:sz w:val="32"/>
          <w:szCs w:val="32"/>
          <w:lang w:val="en-US" w:eastAsia="zh-CN"/>
        </w:rPr>
        <w:t>水利局</w:t>
      </w:r>
      <w:r>
        <w:rPr>
          <w:rFonts w:hint="eastAsia" w:ascii="仿宋_GB2312" w:hAnsi="宋体" w:eastAsia="仿宋_GB2312"/>
          <w:sz w:val="32"/>
          <w:szCs w:val="32"/>
        </w:rPr>
        <w:t>供水站维修养护工程项目</w:t>
      </w:r>
      <w:r>
        <w:rPr>
          <w:rFonts w:hint="eastAsia" w:ascii="仿宋_GB2312" w:hAnsi="宋体" w:eastAsia="仿宋_GB2312"/>
          <w:sz w:val="32"/>
          <w:szCs w:val="32"/>
          <w:lang w:val="en-US" w:eastAsia="zh-CN"/>
        </w:rPr>
        <w:t>进行了绩效评价</w:t>
      </w:r>
      <w:r>
        <w:rPr>
          <w:rFonts w:hint="eastAsia" w:ascii="仿宋_GB2312" w:hAnsi="仿宋_GB2312" w:eastAsia="仿宋_GB2312" w:cs="仿宋_GB2312"/>
          <w:sz w:val="32"/>
          <w:szCs w:val="32"/>
        </w:rPr>
        <w:t>，现将评价有关情况报告如下：</w:t>
      </w:r>
    </w:p>
    <w:p>
      <w:pPr>
        <w:numPr>
          <w:ilvl w:val="0"/>
          <w:numId w:val="1"/>
        </w:numPr>
        <w:ind w:left="0" w:leftChars="0" w:firstLine="640" w:firstLineChars="200"/>
        <w:rPr>
          <w:rFonts w:hint="eastAsia" w:ascii="黑体" w:hAnsi="黑体" w:eastAsia="黑体"/>
          <w:sz w:val="32"/>
          <w:szCs w:val="32"/>
        </w:rPr>
      </w:pPr>
      <w:r>
        <w:rPr>
          <w:rFonts w:hint="eastAsia" w:ascii="黑体" w:hAnsi="黑体" w:eastAsia="黑体"/>
          <w:sz w:val="32"/>
          <w:szCs w:val="32"/>
        </w:rPr>
        <w:t>项目基本情况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w:t>
      </w:r>
      <w:r>
        <w:rPr>
          <w:rFonts w:hint="eastAsia" w:ascii="仿宋_GB2312" w:hAnsi="仿宋_GB2312" w:eastAsia="仿宋_GB2312" w:cs="仿宋_GB2312"/>
          <w:sz w:val="32"/>
          <w:szCs w:val="32"/>
        </w:rPr>
        <w:t>据四川省财政厅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四川省水利厅《关于提前下达2020年中央和省财政水利发展资金预算的通知》(川财农〔2019〕184号)文件精神，县财政局</w:t>
      </w:r>
      <w:r>
        <w:rPr>
          <w:rFonts w:hint="eastAsia" w:ascii="仿宋_GB2312" w:hAnsi="仿宋_GB2312" w:eastAsia="仿宋_GB2312" w:cs="仿宋_GB2312"/>
          <w:sz w:val="32"/>
          <w:szCs w:val="32"/>
          <w:lang w:val="en-US" w:eastAsia="zh-CN"/>
        </w:rPr>
        <w:t>和县水利局联合</w:t>
      </w:r>
      <w:r>
        <w:rPr>
          <w:rFonts w:hint="eastAsia" w:ascii="仿宋_GB2312" w:hAnsi="仿宋_GB2312" w:eastAsia="仿宋_GB2312" w:cs="仿宋_GB2312"/>
          <w:sz w:val="32"/>
          <w:szCs w:val="32"/>
        </w:rPr>
        <w:t>制定了《</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2020年中央和省财政水利发展资金使用分配方案</w:t>
      </w:r>
      <w:r>
        <w:rPr>
          <w:rFonts w:hint="eastAsia" w:ascii="仿宋_GB2312" w:hAnsi="仿宋_GB2312" w:eastAsia="仿宋_GB2312" w:cs="仿宋_GB2312"/>
          <w:sz w:val="32"/>
          <w:szCs w:val="32"/>
          <w:lang w:eastAsia="zh-CN"/>
        </w:rPr>
        <w:t>的请示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（旺水〔</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并报</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县人民政府研究同意</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用于千人集中供水站维修养护，该项目实施后将</w:t>
      </w:r>
      <w:r>
        <w:rPr>
          <w:rFonts w:hint="eastAsia" w:ascii="仿宋_GB2312" w:hAnsi="仿宋_GB2312" w:eastAsia="仿宋_GB2312" w:cs="仿宋_GB2312"/>
          <w:sz w:val="32"/>
          <w:szCs w:val="32"/>
        </w:rPr>
        <w:t>持续改善</w:t>
      </w:r>
      <w:r>
        <w:rPr>
          <w:rFonts w:hint="eastAsia" w:ascii="仿宋_GB2312" w:hAnsi="仿宋_GB2312" w:eastAsia="仿宋_GB2312" w:cs="仿宋_GB2312"/>
          <w:sz w:val="32"/>
          <w:szCs w:val="32"/>
          <w:lang w:eastAsia="zh-CN"/>
        </w:rPr>
        <w:t>供水站的供</w:t>
      </w:r>
      <w:r>
        <w:rPr>
          <w:rFonts w:hint="eastAsia" w:ascii="仿宋_GB2312" w:hAnsi="仿宋_GB2312" w:eastAsia="仿宋_GB2312" w:cs="仿宋_GB2312"/>
          <w:sz w:val="32"/>
          <w:szCs w:val="32"/>
        </w:rPr>
        <w:t>水</w:t>
      </w:r>
      <w:r>
        <w:rPr>
          <w:rFonts w:hint="eastAsia" w:ascii="仿宋_GB2312" w:hAnsi="仿宋_GB2312" w:eastAsia="仿宋_GB2312" w:cs="仿宋_GB2312"/>
          <w:sz w:val="32"/>
          <w:szCs w:val="32"/>
          <w:lang w:eastAsia="zh-CN"/>
        </w:rPr>
        <w:t>条件和水质。</w:t>
      </w:r>
      <w:r>
        <w:rPr>
          <w:rFonts w:hint="eastAsia" w:ascii="仿宋_GB2312" w:hAnsi="仿宋_GB2312" w:eastAsia="仿宋_GB2312" w:cs="仿宋_GB2312"/>
          <w:sz w:val="32"/>
          <w:szCs w:val="32"/>
          <w:lang w:val="en-US" w:eastAsia="zh-CN"/>
        </w:rPr>
        <w:t>水利局</w:t>
      </w:r>
      <w:r>
        <w:rPr>
          <w:rFonts w:hint="eastAsia" w:ascii="仿宋_GB2312" w:hAnsi="仿宋_GB2312" w:eastAsia="仿宋_GB2312" w:cs="仿宋_GB2312"/>
          <w:sz w:val="32"/>
          <w:szCs w:val="32"/>
        </w:rPr>
        <w:t>根据各</w:t>
      </w:r>
      <w:r>
        <w:rPr>
          <w:rFonts w:hint="eastAsia" w:ascii="仿宋_GB2312" w:hAnsi="仿宋_GB2312" w:eastAsia="仿宋_GB2312" w:cs="仿宋_GB2312"/>
          <w:sz w:val="32"/>
          <w:szCs w:val="32"/>
          <w:lang w:eastAsia="zh-CN"/>
        </w:rPr>
        <w:t>乡镇、供水站</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及现场复核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编制了工程建设内容清单。以《旺苍县水利局关于</w:t>
      </w:r>
      <w:r>
        <w:rPr>
          <w:rFonts w:hint="eastAsia" w:ascii="仿宋_GB2312" w:hAnsi="仿宋_GB2312" w:eastAsia="仿宋_GB2312" w:cs="仿宋_GB2312"/>
          <w:sz w:val="32"/>
          <w:szCs w:val="32"/>
          <w:lang w:val="en-US" w:eastAsia="zh-CN"/>
        </w:rPr>
        <w:t>2020年千人集中供水站维修养护工程项目资金分配的请示</w:t>
      </w:r>
      <w:r>
        <w:rPr>
          <w:rFonts w:hint="eastAsia" w:ascii="仿宋_GB2312" w:hAnsi="仿宋_GB2312" w:eastAsia="仿宋_GB2312" w:cs="仿宋_GB2312"/>
          <w:sz w:val="32"/>
          <w:szCs w:val="32"/>
          <w:lang w:eastAsia="zh-CN"/>
        </w:rPr>
        <w:t>》旺水（</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90号文件报请县人民政府批准实施。</w:t>
      </w:r>
    </w:p>
    <w:p>
      <w:pPr>
        <w:ind w:left="105" w:leftChars="50" w:right="105" w:rightChars="50" w:firstLine="643" w:firstLineChars="200"/>
        <w:jc w:val="left"/>
        <w:rPr>
          <w:rFonts w:hint="eastAsia" w:ascii="楷体_GB2312" w:eastAsia="楷体_GB2312"/>
          <w:b/>
          <w:sz w:val="32"/>
          <w:szCs w:val="32"/>
        </w:rPr>
      </w:pPr>
      <w:r>
        <w:rPr>
          <w:rFonts w:hint="eastAsia" w:ascii="楷体_GB2312" w:eastAsia="楷体_GB2312"/>
          <w:b/>
          <w:sz w:val="32"/>
          <w:szCs w:val="32"/>
        </w:rPr>
        <w:t>（一）资金申报及批复情况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工程项目资金2020年10月12日以《旺苍县水利局关于2020年千人集中供水站维修养护工程项目资金分配的请示》旺水（2020）90号文件报县人民政府同意予以实施，由各相关乡镇、供水站开展千人集中供水站维修养护工作，对存在的问题进行整治维修、养护，并将维修养护资料报旺苍县水利局供水股办公室。各相关乡镇、供水站积极推进工作并按照分配金额在水利局报账。</w:t>
      </w:r>
    </w:p>
    <w:p>
      <w:pPr>
        <w:ind w:left="105" w:leftChars="50" w:right="105" w:rightChars="50" w:firstLine="643" w:firstLineChars="200"/>
        <w:jc w:val="left"/>
        <w:rPr>
          <w:rFonts w:hint="eastAsia" w:ascii="楷体_GB2312" w:eastAsia="楷体_GB2312"/>
          <w:b/>
          <w:sz w:val="32"/>
          <w:szCs w:val="32"/>
        </w:rPr>
      </w:pPr>
      <w:r>
        <w:rPr>
          <w:rFonts w:hint="eastAsia" w:ascii="楷体_GB2312" w:eastAsia="楷体_GB2312"/>
          <w:b/>
          <w:sz w:val="32"/>
          <w:szCs w:val="32"/>
        </w:rPr>
        <w:t>（二）项目</w:t>
      </w:r>
      <w:r>
        <w:rPr>
          <w:rFonts w:hint="eastAsia" w:ascii="楷体_GB2312" w:eastAsia="楷体_GB2312"/>
          <w:b/>
          <w:sz w:val="32"/>
          <w:szCs w:val="32"/>
          <w:lang w:val="en-US" w:eastAsia="zh-CN"/>
        </w:rPr>
        <w:t>预算资金分配情况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2020年供水站维修养护工程涉及26个工程点位，包括土建维修工程措施及消毒设备购置等内容。具体支付情况见下表：</w:t>
      </w:r>
    </w:p>
    <w:tbl>
      <w:tblPr>
        <w:tblStyle w:val="16"/>
        <w:tblW w:w="8860" w:type="dxa"/>
        <w:tblInd w:w="0" w:type="dxa"/>
        <w:tblLayout w:type="fixed"/>
        <w:tblCellMar>
          <w:top w:w="0" w:type="dxa"/>
          <w:left w:w="0" w:type="dxa"/>
          <w:bottom w:w="0" w:type="dxa"/>
          <w:right w:w="0" w:type="dxa"/>
        </w:tblCellMar>
      </w:tblPr>
      <w:tblGrid>
        <w:gridCol w:w="522"/>
        <w:gridCol w:w="3347"/>
        <w:gridCol w:w="1973"/>
        <w:gridCol w:w="3018"/>
      </w:tblGrid>
      <w:tr>
        <w:tblPrEx>
          <w:tblCellMar>
            <w:top w:w="0" w:type="dxa"/>
            <w:left w:w="0" w:type="dxa"/>
            <w:bottom w:w="0" w:type="dxa"/>
            <w:right w:w="0" w:type="dxa"/>
          </w:tblCellMar>
        </w:tblPrEx>
        <w:trPr>
          <w:trHeight w:val="659" w:hRule="atLeast"/>
        </w:trPr>
        <w:tc>
          <w:tcPr>
            <w:tcW w:w="8860" w:type="dxa"/>
            <w:gridSpan w:val="4"/>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2020年千人集中供水站维修养护工程项目资金分配表</w:t>
            </w:r>
          </w:p>
        </w:tc>
      </w:tr>
      <w:tr>
        <w:tblPrEx>
          <w:tblCellMar>
            <w:top w:w="0" w:type="dxa"/>
            <w:left w:w="0" w:type="dxa"/>
            <w:bottom w:w="0" w:type="dxa"/>
            <w:right w:w="0" w:type="dxa"/>
          </w:tblCellMar>
        </w:tblPrEx>
        <w:trPr>
          <w:trHeight w:val="489" w:hRule="atLeast"/>
        </w:trPr>
        <w:tc>
          <w:tcPr>
            <w:tcW w:w="5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投资（万元）</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89" w:hRule="atLeast"/>
        </w:trPr>
        <w:tc>
          <w:tcPr>
            <w:tcW w:w="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122.00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英萃供水站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6.97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维修工程及消毒设备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国华供水站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10.21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维修工程及消毒设备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尚武供水站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17.98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燕子供水站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6.38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普济供水站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18.93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五权供水站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7.98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维修工程及消毒设备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大两供水站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8.17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维修工程及消毒设备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高阳供水站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7.38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维修工程及消毒设备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盐河供水工程</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土门垭供水工程</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金石村供水工程</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汶水村供水工程</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广福村供水工程</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五红村供水站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金溪供水站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福庆供水站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双汇供水站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麻英供水工程</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大德供水工程</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檬子供水工程</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水磨供水站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维修工程及消毒设备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大河供水站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万山供水站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维修工程及消毒设备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柳溪供水站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489"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大德黄柏供水站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r>
        <w:tblPrEx>
          <w:tblCellMar>
            <w:top w:w="0" w:type="dxa"/>
            <w:left w:w="0" w:type="dxa"/>
            <w:bottom w:w="0" w:type="dxa"/>
            <w:right w:w="0" w:type="dxa"/>
          </w:tblCellMar>
        </w:tblPrEx>
        <w:trPr>
          <w:trHeight w:val="500" w:hRule="atLeast"/>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3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三江战旗供水站</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3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消毒设备</w:t>
            </w:r>
          </w:p>
        </w:tc>
      </w:tr>
    </w:tbl>
    <w:p>
      <w:pPr>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eastAsia" w:ascii="仿宋_GB2312" w:hAnsi="仿宋_GB2312" w:eastAsia="仿宋_GB2312" w:cs="仿宋_GB2312"/>
          <w:sz w:val="32"/>
          <w:szCs w:val="32"/>
          <w:lang w:val="en-US" w:eastAsia="zh-CN"/>
        </w:rPr>
      </w:pPr>
    </w:p>
    <w:p>
      <w:pPr>
        <w:ind w:firstLine="640" w:firstLineChars="20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、评价工作开展及项目情况</w:t>
      </w:r>
    </w:p>
    <w:p>
      <w:pPr>
        <w:keepNext w:val="0"/>
        <w:keepLines w:val="0"/>
        <w:pageBreakBefore w:val="0"/>
        <w:widowControl w:val="0"/>
        <w:numPr>
          <w:ilvl w:val="0"/>
          <w:numId w:val="2"/>
        </w:numPr>
        <w:kinsoku/>
        <w:wordWrap/>
        <w:overflowPunct/>
        <w:topLinePunct w:val="0"/>
        <w:autoSpaceDE/>
        <w:autoSpaceDN/>
        <w:bidi w:val="0"/>
        <w:adjustRightInd w:val="0"/>
        <w:snapToGrid w:val="0"/>
        <w:spacing w:line="640" w:lineRule="exact"/>
        <w:ind w:firstLine="6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现场评价抽样选点情况</w:t>
      </w:r>
    </w:p>
    <w:p>
      <w:pPr>
        <w:keepNext w:val="0"/>
        <w:keepLines w:val="0"/>
        <w:pageBreakBefore w:val="0"/>
        <w:widowControl w:val="0"/>
        <w:kinsoku/>
        <w:wordWrap/>
        <w:overflowPunct/>
        <w:topLinePunct w:val="0"/>
        <w:autoSpaceDE/>
        <w:autoSpaceDN/>
        <w:bidi w:val="0"/>
        <w:spacing w:line="640" w:lineRule="exact"/>
        <w:ind w:right="-8"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评价工作小组采取到水利局现场进行评价方式，小组成员听取了项目实施单位情况汇报和自评报告，查看了2020年</w:t>
      </w:r>
      <w:r>
        <w:rPr>
          <w:rFonts w:hint="eastAsia" w:ascii="仿宋_GB2312" w:hAnsi="仿宋_GB2312" w:eastAsia="仿宋_GB2312" w:cs="仿宋_GB2312"/>
          <w:sz w:val="32"/>
          <w:szCs w:val="32"/>
          <w:lang w:val="en-US" w:eastAsia="zh-CN"/>
        </w:rPr>
        <w:t>千人集中供水站维修养护</w:t>
      </w:r>
      <w:r>
        <w:rPr>
          <w:rFonts w:hint="eastAsia" w:ascii="仿宋_GB2312" w:hAnsi="宋体" w:eastAsia="仿宋_GB2312"/>
          <w:sz w:val="32"/>
          <w:szCs w:val="32"/>
        </w:rPr>
        <w:t>工程</w:t>
      </w:r>
      <w:r>
        <w:rPr>
          <w:rFonts w:hint="eastAsia" w:ascii="仿宋_GB2312" w:hAnsi="宋体" w:eastAsia="仿宋_GB2312"/>
          <w:sz w:val="32"/>
          <w:szCs w:val="32"/>
          <w:lang w:val="en-US" w:eastAsia="zh-CN"/>
        </w:rPr>
        <w:t>报账资料</w:t>
      </w:r>
      <w:r>
        <w:rPr>
          <w:rFonts w:hint="eastAsia" w:ascii="仿宋_GB2312" w:hAnsi="仿宋_GB2312" w:eastAsia="仿宋_GB2312" w:cs="仿宋_GB2312"/>
          <w:color w:val="auto"/>
          <w:sz w:val="32"/>
          <w:szCs w:val="32"/>
          <w:lang w:eastAsia="zh-CN"/>
        </w:rPr>
        <w:t>，对相关事项进行了详细了解、询问、沟通，并抽查了部分有代表性的原始凭证进行核实。</w:t>
      </w:r>
    </w:p>
    <w:p>
      <w:pPr>
        <w:keepNext w:val="0"/>
        <w:keepLines w:val="0"/>
        <w:pageBreakBefore w:val="0"/>
        <w:widowControl w:val="0"/>
        <w:numPr>
          <w:ilvl w:val="0"/>
          <w:numId w:val="2"/>
        </w:numPr>
        <w:kinsoku/>
        <w:wordWrap/>
        <w:overflowPunct/>
        <w:topLinePunct w:val="0"/>
        <w:autoSpaceDE/>
        <w:autoSpaceDN/>
        <w:bidi w:val="0"/>
        <w:spacing w:line="640" w:lineRule="exact"/>
        <w:ind w:left="0" w:leftChars="0" w:right="-8" w:firstLine="600" w:firstLineChars="0"/>
        <w:jc w:val="left"/>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项目总体评价</w:t>
      </w:r>
    </w:p>
    <w:p>
      <w:pPr>
        <w:keepNext w:val="0"/>
        <w:keepLines w:val="0"/>
        <w:widowControl/>
        <w:suppressLineNumbers w:val="0"/>
        <w:ind w:firstLine="640" w:firstLineChars="200"/>
        <w:jc w:val="left"/>
        <w:textAlignment w:val="center"/>
        <w:rPr>
          <w:rFonts w:hint="eastAsia" w:ascii="仿宋_GB2312" w:hAnsi="仿宋_GB2312" w:cs="仿宋_GB2312"/>
          <w:color w:val="000000"/>
          <w:sz w:val="32"/>
          <w:szCs w:val="32"/>
        </w:rPr>
      </w:pPr>
      <w:r>
        <w:rPr>
          <w:rFonts w:hint="eastAsia" w:ascii="仿宋_GB2312" w:hAnsi="仿宋_GB2312" w:eastAsia="仿宋_GB2312" w:cs="仿宋_GB2312"/>
          <w:sz w:val="32"/>
          <w:szCs w:val="32"/>
          <w:lang w:val="en-US" w:eastAsia="zh-CN"/>
        </w:rPr>
        <w:t>千人集中供水站维修养护项目正常运行，发挥了重要作用，</w:t>
      </w:r>
      <w:r>
        <w:rPr>
          <w:rFonts w:hint="eastAsia" w:ascii="仿宋_GB2312" w:eastAsia="仿宋_GB2312"/>
          <w:sz w:val="32"/>
          <w:szCs w:val="32"/>
        </w:rPr>
        <w:t>保障了人民</w:t>
      </w:r>
      <w:r>
        <w:rPr>
          <w:rFonts w:hint="eastAsia" w:ascii="仿宋_GB2312" w:eastAsia="仿宋_GB2312"/>
          <w:sz w:val="32"/>
          <w:szCs w:val="32"/>
          <w:lang w:eastAsia="zh-CN"/>
        </w:rPr>
        <w:t>群众饮水</w:t>
      </w:r>
      <w:r>
        <w:rPr>
          <w:rFonts w:hint="eastAsia" w:ascii="仿宋_GB2312" w:eastAsia="仿宋_GB2312"/>
          <w:sz w:val="32"/>
          <w:szCs w:val="32"/>
        </w:rPr>
        <w:t>安全</w:t>
      </w:r>
      <w:r>
        <w:rPr>
          <w:rFonts w:hint="eastAsia" w:ascii="仿宋_GB2312" w:eastAsia="仿宋_GB2312"/>
          <w:sz w:val="32"/>
          <w:szCs w:val="32"/>
          <w:lang w:eastAsia="zh-CN"/>
        </w:rPr>
        <w:t>，</w:t>
      </w:r>
      <w:r>
        <w:rPr>
          <w:rFonts w:hint="eastAsia" w:ascii="仿宋_GB2312" w:eastAsia="仿宋_GB2312"/>
          <w:sz w:val="32"/>
          <w:szCs w:val="32"/>
        </w:rPr>
        <w:t>达到了预期效果</w:t>
      </w:r>
      <w:r>
        <w:rPr>
          <w:rFonts w:hint="eastAsia" w:ascii="仿宋_GB2312" w:hAnsi="仿宋_GB2312" w:cs="仿宋_GB2312"/>
          <w:color w:val="000000"/>
          <w:sz w:val="32"/>
          <w:szCs w:val="32"/>
        </w:rPr>
        <w:t>。</w:t>
      </w:r>
    </w:p>
    <w:p>
      <w:pPr>
        <w:ind w:firstLine="640" w:firstLineChars="200"/>
        <w:rPr>
          <w:rFonts w:hint="eastAsia"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、评价结论及绩效分析</w:t>
      </w:r>
    </w:p>
    <w:p>
      <w:pPr>
        <w:ind w:firstLine="643" w:firstLineChars="200"/>
        <w:rPr>
          <w:rFonts w:hint="eastAsia" w:ascii="楷体_GB2312" w:eastAsia="楷体_GB2312"/>
          <w:b/>
          <w:sz w:val="32"/>
          <w:szCs w:val="32"/>
        </w:rPr>
      </w:pPr>
      <w:r>
        <w:rPr>
          <w:rFonts w:hint="eastAsia" w:ascii="楷体_GB2312" w:eastAsia="楷体_GB2312"/>
          <w:b/>
          <w:sz w:val="32"/>
          <w:szCs w:val="32"/>
        </w:rPr>
        <w:t>（一）评价结论</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楷体_GB2312" w:eastAsia="楷体_GB2312"/>
          <w:b/>
          <w:sz w:val="32"/>
          <w:szCs w:val="32"/>
        </w:rPr>
      </w:pP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lang w:eastAsia="zh-CN"/>
        </w:rPr>
        <w:t>严格的项目经费审批程序，管理较规范。项目运行正常，项目经费做到了专</w:t>
      </w:r>
      <w:r>
        <w:rPr>
          <w:rFonts w:hint="eastAsia" w:ascii="仿宋_GB2312" w:hAnsi="仿宋_GB2312" w:eastAsia="仿宋_GB2312" w:cs="仿宋_GB2312"/>
          <w:color w:val="auto"/>
          <w:sz w:val="32"/>
          <w:szCs w:val="32"/>
          <w:lang w:val="en-US" w:eastAsia="zh-CN"/>
        </w:rPr>
        <w:t>款</w:t>
      </w:r>
      <w:r>
        <w:rPr>
          <w:rFonts w:hint="eastAsia" w:ascii="仿宋_GB2312" w:hAnsi="仿宋_GB2312" w:eastAsia="仿宋_GB2312" w:cs="仿宋_GB2312"/>
          <w:color w:val="auto"/>
          <w:sz w:val="32"/>
          <w:szCs w:val="32"/>
          <w:lang w:eastAsia="zh-CN"/>
        </w:rPr>
        <w:t>专用，所有经费均用于</w:t>
      </w:r>
      <w:r>
        <w:rPr>
          <w:rFonts w:hint="eastAsia" w:ascii="仿宋_GB2312" w:hAnsi="仿宋_GB2312" w:eastAsia="仿宋_GB2312" w:cs="仿宋_GB2312"/>
          <w:sz w:val="32"/>
          <w:szCs w:val="32"/>
          <w:lang w:val="en-US" w:eastAsia="zh-CN"/>
        </w:rPr>
        <w:t>供水站维修养护</w:t>
      </w:r>
      <w:r>
        <w:rPr>
          <w:rFonts w:hint="eastAsia" w:ascii="仿宋_GB2312" w:hAnsi="仿宋_GB2312" w:eastAsia="仿宋_GB2312" w:cs="仿宋_GB2312"/>
          <w:color w:val="auto"/>
          <w:sz w:val="32"/>
          <w:szCs w:val="32"/>
          <w:lang w:eastAsia="zh-CN"/>
        </w:rPr>
        <w:t>上，无转移项目经费用途情况。项目经费发挥了应有的作用，保障了</w:t>
      </w:r>
      <w:r>
        <w:rPr>
          <w:rFonts w:hint="eastAsia" w:ascii="仿宋_GB2312" w:hAnsi="仿宋_GB2312" w:eastAsia="仿宋_GB2312" w:cs="仿宋_GB2312"/>
          <w:color w:val="auto"/>
          <w:sz w:val="32"/>
          <w:szCs w:val="32"/>
          <w:lang w:val="en-US" w:eastAsia="zh-CN"/>
        </w:rPr>
        <w:t>人民群众</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饮水安全</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b w:val="0"/>
          <w:i w:val="0"/>
          <w:caps w:val="0"/>
          <w:color w:val="auto"/>
          <w:spacing w:val="0"/>
          <w:sz w:val="32"/>
          <w:szCs w:val="32"/>
          <w:shd w:val="clear" w:color="auto" w:fill="FFFFFF"/>
          <w:lang w:val="en-US" w:eastAsia="zh-CN"/>
        </w:rPr>
        <w:t>日常生活生产的</w:t>
      </w:r>
      <w:r>
        <w:rPr>
          <w:rFonts w:hint="eastAsia" w:ascii="仿宋_GB2312" w:hAnsi="仿宋_GB2312" w:eastAsia="仿宋_GB2312" w:cs="仿宋_GB2312"/>
          <w:b w:val="0"/>
          <w:i w:val="0"/>
          <w:caps w:val="0"/>
          <w:color w:val="auto"/>
          <w:spacing w:val="0"/>
          <w:sz w:val="32"/>
          <w:szCs w:val="32"/>
          <w:shd w:val="clear" w:color="auto" w:fill="FFFFFF"/>
        </w:rPr>
        <w:t>顺利进行</w:t>
      </w:r>
      <w:r>
        <w:rPr>
          <w:rFonts w:hint="eastAsia" w:ascii="仿宋_GB2312" w:hAnsi="仿宋_GB2312" w:eastAsia="仿宋_GB2312" w:cs="仿宋_GB2312"/>
          <w:b w:val="0"/>
          <w:i w:val="0"/>
          <w:caps w:val="0"/>
          <w:color w:val="auto"/>
          <w:spacing w:val="0"/>
          <w:sz w:val="32"/>
          <w:szCs w:val="32"/>
          <w:shd w:val="clear" w:color="auto" w:fill="FFFFFF"/>
          <w:lang w:eastAsia="zh-CN"/>
        </w:rPr>
        <w:t>提供了</w:t>
      </w:r>
      <w:r>
        <w:rPr>
          <w:rFonts w:hint="eastAsia" w:ascii="仿宋_GB2312" w:hAnsi="仿宋_GB2312" w:eastAsia="仿宋_GB2312" w:cs="仿宋_GB2312"/>
          <w:b w:val="0"/>
          <w:i w:val="0"/>
          <w:caps w:val="0"/>
          <w:color w:val="auto"/>
          <w:spacing w:val="0"/>
          <w:sz w:val="32"/>
          <w:szCs w:val="32"/>
          <w:shd w:val="clear" w:color="auto" w:fill="FFFFFF"/>
          <w:lang w:val="en-US" w:eastAsia="zh-CN"/>
        </w:rPr>
        <w:t>有力</w:t>
      </w:r>
      <w:r>
        <w:rPr>
          <w:rFonts w:hint="eastAsia" w:ascii="仿宋_GB2312" w:hAnsi="仿宋_GB2312" w:eastAsia="仿宋_GB2312" w:cs="仿宋_GB2312"/>
          <w:b w:val="0"/>
          <w:i w:val="0"/>
          <w:caps w:val="0"/>
          <w:color w:val="auto"/>
          <w:spacing w:val="0"/>
          <w:sz w:val="32"/>
          <w:szCs w:val="32"/>
          <w:shd w:val="clear" w:color="auto" w:fill="FFFFFF"/>
          <w:lang w:eastAsia="zh-CN"/>
        </w:rPr>
        <w:t>保障。</w:t>
      </w:r>
    </w:p>
    <w:p>
      <w:pPr>
        <w:keepNext w:val="0"/>
        <w:keepLines w:val="0"/>
        <w:pageBreakBefore w:val="0"/>
        <w:kinsoku/>
        <w:wordWrap/>
        <w:overflowPunct/>
        <w:topLinePunct w:val="0"/>
        <w:autoSpaceDE/>
        <w:autoSpaceDN/>
        <w:bidi w:val="0"/>
        <w:adjustRightInd/>
        <w:snapToGrid/>
        <w:spacing w:line="540" w:lineRule="exact"/>
        <w:ind w:firstLine="643" w:firstLineChars="200"/>
        <w:rPr>
          <w:rFonts w:hint="eastAsia" w:ascii="楷体_GB2312" w:eastAsia="楷体_GB2312"/>
          <w:b/>
          <w:sz w:val="32"/>
          <w:szCs w:val="32"/>
        </w:rPr>
      </w:pPr>
      <w:r>
        <w:rPr>
          <w:rFonts w:hint="eastAsia" w:ascii="楷体_GB2312" w:eastAsia="楷体_GB2312"/>
          <w:b/>
          <w:sz w:val="32"/>
          <w:szCs w:val="32"/>
        </w:rPr>
        <w:t>（二）绩效分析</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center"/>
        <w:rPr>
          <w:rFonts w:hint="eastAsia" w:ascii="仿宋_GB2312" w:eastAsia="仿宋_GB2312"/>
          <w:sz w:val="32"/>
          <w:szCs w:val="32"/>
        </w:rPr>
      </w:pPr>
      <w:r>
        <w:rPr>
          <w:rFonts w:hint="eastAsia" w:ascii="仿宋_GB2312" w:eastAsia="仿宋_GB2312"/>
          <w:sz w:val="32"/>
          <w:szCs w:val="32"/>
        </w:rPr>
        <w:t>按照《</w:t>
      </w:r>
      <w:r>
        <w:rPr>
          <w:rFonts w:hint="eastAsia" w:ascii="仿宋_GB2312" w:hAnsi="仿宋_GB2312" w:eastAsia="仿宋_GB2312" w:cs="仿宋_GB2312"/>
          <w:sz w:val="32"/>
          <w:szCs w:val="32"/>
        </w:rPr>
        <w:t>关于开展20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年财政支出绩效评价工作的通知》旺财</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文件要求</w:t>
      </w:r>
      <w:r>
        <w:rPr>
          <w:rFonts w:hint="eastAsia" w:ascii="仿宋_GB2312" w:eastAsia="仿宋_GB2312"/>
          <w:sz w:val="32"/>
          <w:szCs w:val="32"/>
        </w:rPr>
        <w:t>，评价组根据项目实际情况，通过研究文本资料和分析现场调研、走访调查所获取的数据，对</w:t>
      </w:r>
      <w:r>
        <w:rPr>
          <w:rFonts w:hint="eastAsia" w:ascii="仿宋_GB2312" w:eastAsia="仿宋_GB2312"/>
          <w:sz w:val="32"/>
          <w:szCs w:val="32"/>
          <w:lang w:val="en-US" w:eastAsia="zh-CN"/>
        </w:rPr>
        <w:t>供水站维修养护工程</w:t>
      </w:r>
      <w:r>
        <w:rPr>
          <w:rFonts w:hint="eastAsia" w:ascii="仿宋_GB2312" w:eastAsia="仿宋_GB2312"/>
          <w:sz w:val="32"/>
          <w:szCs w:val="32"/>
        </w:rPr>
        <w:t>项目决策、项目管理以及项目绩效进行了独立客观的评价，最终评价结果为</w:t>
      </w:r>
      <w:r>
        <w:rPr>
          <w:rFonts w:ascii="仿宋_GB2312" w:eastAsia="仿宋_GB2312"/>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lang w:val="en-US" w:eastAsia="zh-CN"/>
          <w14:textFill>
            <w14:solidFill>
              <w14:schemeClr w14:val="tx1"/>
            </w14:solidFill>
          </w14:textFill>
        </w:rPr>
        <w:t>5.8</w:t>
      </w:r>
      <w:r>
        <w:rPr>
          <w:rFonts w:hint="eastAsia" w:ascii="仿宋_GB2312" w:eastAsia="仿宋_GB2312"/>
          <w:sz w:val="32"/>
          <w:szCs w:val="32"/>
        </w:rPr>
        <w:t>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center"/>
        <w:rPr>
          <w:rFonts w:hint="eastAsia" w:ascii="仿宋_GB2312" w:eastAsia="仿宋_GB2312"/>
          <w:sz w:val="32"/>
          <w:szCs w:val="32"/>
        </w:rPr>
      </w:pPr>
    </w:p>
    <w:tbl>
      <w:tblPr>
        <w:tblStyle w:val="16"/>
        <w:tblW w:w="8957" w:type="dxa"/>
        <w:tblInd w:w="103" w:type="dxa"/>
        <w:tblLayout w:type="fixed"/>
        <w:tblCellMar>
          <w:top w:w="0" w:type="dxa"/>
          <w:left w:w="108" w:type="dxa"/>
          <w:bottom w:w="0" w:type="dxa"/>
          <w:right w:w="108" w:type="dxa"/>
        </w:tblCellMar>
      </w:tblPr>
      <w:tblGrid>
        <w:gridCol w:w="701"/>
        <w:gridCol w:w="1553"/>
        <w:gridCol w:w="1164"/>
        <w:gridCol w:w="674"/>
        <w:gridCol w:w="674"/>
        <w:gridCol w:w="548"/>
        <w:gridCol w:w="3643"/>
      </w:tblGrid>
      <w:tr>
        <w:tblPrEx>
          <w:tblCellMar>
            <w:top w:w="0" w:type="dxa"/>
            <w:left w:w="108" w:type="dxa"/>
            <w:bottom w:w="0" w:type="dxa"/>
            <w:right w:w="108" w:type="dxa"/>
          </w:tblCellMar>
        </w:tblPrEx>
        <w:trPr>
          <w:trHeight w:val="345" w:hRule="atLeast"/>
        </w:trPr>
        <w:tc>
          <w:tcPr>
            <w:tcW w:w="70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一级指标</w:t>
            </w:r>
          </w:p>
        </w:tc>
        <w:tc>
          <w:tcPr>
            <w:tcW w:w="15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二级指标　</w:t>
            </w:r>
          </w:p>
        </w:tc>
        <w:tc>
          <w:tcPr>
            <w:tcW w:w="116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三级指标</w:t>
            </w:r>
          </w:p>
        </w:tc>
        <w:tc>
          <w:tcPr>
            <w:tcW w:w="6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分值</w:t>
            </w:r>
          </w:p>
        </w:tc>
        <w:tc>
          <w:tcPr>
            <w:tcW w:w="674"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得分</w:t>
            </w:r>
          </w:p>
        </w:tc>
        <w:tc>
          <w:tcPr>
            <w:tcW w:w="419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指标评价内容</w:t>
            </w:r>
          </w:p>
        </w:tc>
      </w:tr>
      <w:tr>
        <w:tblPrEx>
          <w:tblCellMar>
            <w:top w:w="0" w:type="dxa"/>
            <w:left w:w="108" w:type="dxa"/>
            <w:bottom w:w="0" w:type="dxa"/>
            <w:right w:w="108" w:type="dxa"/>
          </w:tblCellMar>
        </w:tblPrEx>
        <w:trPr>
          <w:trHeight w:val="345" w:hRule="atLeast"/>
        </w:trPr>
        <w:tc>
          <w:tcPr>
            <w:tcW w:w="701"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155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674"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312" w:hRule="atLeast"/>
        </w:trPr>
        <w:tc>
          <w:tcPr>
            <w:tcW w:w="701"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155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6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674"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20"/>
                <w:szCs w:val="20"/>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0"/>
                <w:szCs w:val="20"/>
              </w:rPr>
            </w:pPr>
          </w:p>
        </w:tc>
      </w:tr>
      <w:tr>
        <w:tblPrEx>
          <w:tblCellMar>
            <w:top w:w="0" w:type="dxa"/>
            <w:left w:w="108" w:type="dxa"/>
            <w:bottom w:w="0" w:type="dxa"/>
            <w:right w:w="108" w:type="dxa"/>
          </w:tblCellMar>
        </w:tblPrEx>
        <w:trPr>
          <w:trHeight w:val="641" w:hRule="atLeast"/>
        </w:trPr>
        <w:tc>
          <w:tcPr>
            <w:tcW w:w="701"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项目决策（25分）</w:t>
            </w: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绩效目标（6分）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目标内容</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项目预期提供的产品、服务、效益或其他目标明确，即绩效目标实际明确个数/应当明确个数×100%</w:t>
            </w:r>
          </w:p>
        </w:tc>
      </w:tr>
      <w:tr>
        <w:tblPrEx>
          <w:tblCellMar>
            <w:top w:w="0" w:type="dxa"/>
            <w:left w:w="108" w:type="dxa"/>
            <w:bottom w:w="0" w:type="dxa"/>
            <w:right w:w="108" w:type="dxa"/>
          </w:tblCellMar>
        </w:tblPrEx>
        <w:trPr>
          <w:trHeight w:val="620"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进度计划</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lang w:val="en-US" w:eastAsia="zh-CN"/>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项目计划实施进度明确</w:t>
            </w:r>
          </w:p>
        </w:tc>
      </w:tr>
      <w:tr>
        <w:tblPrEx>
          <w:tblCellMar>
            <w:top w:w="0" w:type="dxa"/>
            <w:left w:w="108" w:type="dxa"/>
            <w:bottom w:w="0" w:type="dxa"/>
            <w:right w:w="108" w:type="dxa"/>
          </w:tblCellMar>
        </w:tblPrEx>
        <w:trPr>
          <w:trHeight w:val="705"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目标匹配</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绩效目标设定符合实际需求的抽样项目点个数/抽样项目点总数×100%</w:t>
            </w:r>
          </w:p>
        </w:tc>
      </w:tr>
      <w:tr>
        <w:tblPrEx>
          <w:tblCellMar>
            <w:top w:w="0" w:type="dxa"/>
            <w:left w:w="108" w:type="dxa"/>
            <w:bottom w:w="0" w:type="dxa"/>
            <w:right w:w="108" w:type="dxa"/>
          </w:tblCellMar>
        </w:tblPrEx>
        <w:trPr>
          <w:trHeight w:val="699"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决策依据(10分)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政策依据</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项目符合党中央、国务院和省委、省政府决策部署，符合当前经济社会发展需要</w:t>
            </w:r>
          </w:p>
        </w:tc>
      </w:tr>
      <w:tr>
        <w:tblPrEx>
          <w:tblCellMar>
            <w:top w:w="0" w:type="dxa"/>
            <w:left w:w="108" w:type="dxa"/>
            <w:bottom w:w="0" w:type="dxa"/>
            <w:right w:w="108" w:type="dxa"/>
          </w:tblCellMar>
        </w:tblPrEx>
        <w:trPr>
          <w:trHeight w:val="440"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实施规划</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连续性项目根据需要制定中长期实施规划</w:t>
            </w:r>
          </w:p>
        </w:tc>
      </w:tr>
      <w:tr>
        <w:tblPrEx>
          <w:tblCellMar>
            <w:top w:w="0" w:type="dxa"/>
            <w:left w:w="108" w:type="dxa"/>
            <w:bottom w:w="0" w:type="dxa"/>
            <w:right w:w="108" w:type="dxa"/>
          </w:tblCellMar>
        </w:tblPrEx>
        <w:trPr>
          <w:trHeight w:val="570"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实施规划符合实际，并根据情况变化适时调整</w:t>
            </w:r>
          </w:p>
        </w:tc>
      </w:tr>
      <w:tr>
        <w:tblPrEx>
          <w:tblCellMar>
            <w:top w:w="0" w:type="dxa"/>
            <w:left w:w="108" w:type="dxa"/>
            <w:bottom w:w="0" w:type="dxa"/>
            <w:right w:w="108" w:type="dxa"/>
          </w:tblCellMar>
        </w:tblPrEx>
        <w:trPr>
          <w:trHeight w:val="360"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管理制度</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制定项目资金管理办法</w:t>
            </w:r>
          </w:p>
        </w:tc>
      </w:tr>
      <w:tr>
        <w:tblPrEx>
          <w:tblCellMar>
            <w:top w:w="0" w:type="dxa"/>
            <w:left w:w="108" w:type="dxa"/>
            <w:bottom w:w="0" w:type="dxa"/>
            <w:right w:w="108" w:type="dxa"/>
          </w:tblCellMar>
        </w:tblPrEx>
        <w:trPr>
          <w:trHeight w:val="504"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项目资金分配决策程序明确</w:t>
            </w:r>
          </w:p>
        </w:tc>
      </w:tr>
      <w:tr>
        <w:tblPrEx>
          <w:tblCellMar>
            <w:top w:w="0" w:type="dxa"/>
            <w:left w:w="108" w:type="dxa"/>
            <w:bottom w:w="0" w:type="dxa"/>
            <w:right w:w="108" w:type="dxa"/>
          </w:tblCellMar>
        </w:tblPrEx>
        <w:trPr>
          <w:trHeight w:val="589"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资金分配(4分)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分配方法</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资金分配方法是否科学合理</w:t>
            </w:r>
          </w:p>
        </w:tc>
      </w:tr>
      <w:tr>
        <w:tblPrEx>
          <w:tblCellMar>
            <w:top w:w="0" w:type="dxa"/>
            <w:left w:w="108" w:type="dxa"/>
            <w:bottom w:w="0" w:type="dxa"/>
            <w:right w:w="108" w:type="dxa"/>
          </w:tblCellMar>
        </w:tblPrEx>
        <w:trPr>
          <w:trHeight w:val="593"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分配过程</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分配过程符合相关规定</w:t>
            </w:r>
          </w:p>
        </w:tc>
      </w:tr>
      <w:tr>
        <w:tblPrEx>
          <w:tblCellMar>
            <w:top w:w="0" w:type="dxa"/>
            <w:left w:w="108" w:type="dxa"/>
            <w:bottom w:w="0" w:type="dxa"/>
            <w:right w:w="108" w:type="dxa"/>
          </w:tblCellMar>
        </w:tblPrEx>
        <w:trPr>
          <w:trHeight w:val="562"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分配结果(5分)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审核把关</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3</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符合申报条件的抽样项目点个数/抽样项目点总数×100%</w:t>
            </w:r>
          </w:p>
        </w:tc>
      </w:tr>
      <w:tr>
        <w:tblPrEx>
          <w:tblCellMar>
            <w:top w:w="0" w:type="dxa"/>
            <w:left w:w="108" w:type="dxa"/>
            <w:bottom w:w="0" w:type="dxa"/>
            <w:right w:w="108" w:type="dxa"/>
          </w:tblCellMar>
        </w:tblPrEx>
        <w:trPr>
          <w:trHeight w:val="991"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资金集中（均衡）</w:t>
            </w:r>
          </w:p>
        </w:tc>
        <w:tc>
          <w:tcPr>
            <w:tcW w:w="67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w:t>
            </w:r>
          </w:p>
        </w:tc>
        <w:tc>
          <w:tcPr>
            <w:tcW w:w="54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集中</w:t>
            </w:r>
          </w:p>
        </w:tc>
        <w:tc>
          <w:tcPr>
            <w:tcW w:w="3643"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财政资金占项目资金总额比重较小项目个数/项目总数×100%</w:t>
            </w:r>
          </w:p>
        </w:tc>
      </w:tr>
      <w:tr>
        <w:tblPrEx>
          <w:tblCellMar>
            <w:top w:w="0" w:type="dxa"/>
            <w:left w:w="108" w:type="dxa"/>
            <w:bottom w:w="0" w:type="dxa"/>
            <w:right w:w="108" w:type="dxa"/>
          </w:tblCellMar>
        </w:tblPrEx>
        <w:trPr>
          <w:trHeight w:val="1173" w:hRule="atLeast"/>
        </w:trPr>
        <w:tc>
          <w:tcPr>
            <w:tcW w:w="701"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w:t>
            </w:r>
          </w:p>
        </w:tc>
        <w:tc>
          <w:tcPr>
            <w:tcW w:w="54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均衡</w:t>
            </w:r>
          </w:p>
        </w:tc>
        <w:tc>
          <w:tcPr>
            <w:tcW w:w="3643"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按实际分配结果选择客观因素测算验证资金分配方法制定、分配要素设定、基础数据应用、测算依据选取等是否科学合理（2分）</w:t>
            </w:r>
          </w:p>
        </w:tc>
      </w:tr>
      <w:tr>
        <w:tblPrEx>
          <w:tblCellMar>
            <w:top w:w="0" w:type="dxa"/>
            <w:left w:w="108" w:type="dxa"/>
            <w:bottom w:w="0" w:type="dxa"/>
            <w:right w:w="108" w:type="dxa"/>
          </w:tblCellMar>
        </w:tblPrEx>
        <w:trPr>
          <w:trHeight w:val="360" w:hRule="atLeast"/>
        </w:trPr>
        <w:tc>
          <w:tcPr>
            <w:tcW w:w="701"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项目管理（15分）</w:t>
            </w: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资金到位(3分)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分配时效</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主管部门按规定及时分配资金</w:t>
            </w:r>
          </w:p>
        </w:tc>
      </w:tr>
      <w:tr>
        <w:tblPrEx>
          <w:tblCellMar>
            <w:top w:w="0" w:type="dxa"/>
            <w:left w:w="108" w:type="dxa"/>
            <w:bottom w:w="0" w:type="dxa"/>
            <w:right w:w="108" w:type="dxa"/>
          </w:tblCellMar>
        </w:tblPrEx>
        <w:trPr>
          <w:trHeight w:val="654"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资金拨付</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0</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按规定及时拨付资金</w:t>
            </w:r>
          </w:p>
        </w:tc>
      </w:tr>
      <w:tr>
        <w:tblPrEx>
          <w:tblCellMar>
            <w:top w:w="0" w:type="dxa"/>
            <w:left w:w="108" w:type="dxa"/>
            <w:bottom w:w="0" w:type="dxa"/>
            <w:right w:w="108" w:type="dxa"/>
          </w:tblCellMar>
        </w:tblPrEx>
        <w:trPr>
          <w:trHeight w:val="360"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资金管理(4分)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使用范围</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资金使用是否合规</w:t>
            </w:r>
          </w:p>
        </w:tc>
      </w:tr>
      <w:tr>
        <w:tblPrEx>
          <w:tblCellMar>
            <w:top w:w="0" w:type="dxa"/>
            <w:left w:w="108" w:type="dxa"/>
            <w:bottom w:w="0" w:type="dxa"/>
            <w:right w:w="108" w:type="dxa"/>
          </w:tblCellMar>
        </w:tblPrEx>
        <w:trPr>
          <w:trHeight w:val="540"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支付依据</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资金支付依据符合规定，即支付依据合规资金量/资金总量×100%</w:t>
            </w:r>
          </w:p>
        </w:tc>
      </w:tr>
      <w:tr>
        <w:tblPrEx>
          <w:tblCellMar>
            <w:top w:w="0" w:type="dxa"/>
            <w:left w:w="108" w:type="dxa"/>
            <w:bottom w:w="0" w:type="dxa"/>
            <w:right w:w="108" w:type="dxa"/>
          </w:tblCellMar>
        </w:tblPrEx>
        <w:trPr>
          <w:trHeight w:val="52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开支标准</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资金开支标准符合规定，即开支标准合规资金量/资金总量×100%</w:t>
            </w:r>
          </w:p>
        </w:tc>
      </w:tr>
      <w:tr>
        <w:tblPrEx>
          <w:tblCellMar>
            <w:top w:w="0" w:type="dxa"/>
            <w:left w:w="108" w:type="dxa"/>
            <w:bottom w:w="0" w:type="dxa"/>
            <w:right w:w="108" w:type="dxa"/>
          </w:tblCellMar>
        </w:tblPrEx>
        <w:trPr>
          <w:trHeight w:val="73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财务管理(4分)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财务制度</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财务制度健全，管理规范</w:t>
            </w:r>
          </w:p>
        </w:tc>
      </w:tr>
      <w:tr>
        <w:tblPrEx>
          <w:tblCellMar>
            <w:top w:w="0" w:type="dxa"/>
            <w:left w:w="108" w:type="dxa"/>
            <w:bottom w:w="0" w:type="dxa"/>
            <w:right w:w="108" w:type="dxa"/>
          </w:tblCellMar>
        </w:tblPrEx>
        <w:trPr>
          <w:trHeight w:val="58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会计核算</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会计核算规范</w:t>
            </w:r>
          </w:p>
        </w:tc>
      </w:tr>
      <w:tr>
        <w:tblPrEx>
          <w:tblCellMar>
            <w:top w:w="0" w:type="dxa"/>
            <w:left w:w="108" w:type="dxa"/>
            <w:bottom w:w="0" w:type="dxa"/>
            <w:right w:w="108" w:type="dxa"/>
          </w:tblCellMar>
        </w:tblPrEx>
        <w:trPr>
          <w:trHeight w:val="31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组织实施(4分)</w:t>
            </w:r>
          </w:p>
        </w:tc>
        <w:tc>
          <w:tcPr>
            <w:tcW w:w="116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项目调整</w:t>
            </w:r>
          </w:p>
        </w:tc>
        <w:tc>
          <w:tcPr>
            <w:tcW w:w="67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w:t>
            </w:r>
          </w:p>
        </w:tc>
        <w:tc>
          <w:tcPr>
            <w:tcW w:w="4191"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项目调整严格履行相关手续</w:t>
            </w:r>
          </w:p>
        </w:tc>
      </w:tr>
      <w:tr>
        <w:tblPrEx>
          <w:tblCellMar>
            <w:top w:w="0" w:type="dxa"/>
            <w:left w:w="108" w:type="dxa"/>
            <w:bottom w:w="0" w:type="dxa"/>
            <w:right w:w="108" w:type="dxa"/>
          </w:tblCellMar>
        </w:tblPrEx>
        <w:trPr>
          <w:trHeight w:val="31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r>
      <w:tr>
        <w:tblPrEx>
          <w:tblCellMar>
            <w:top w:w="0" w:type="dxa"/>
            <w:left w:w="108" w:type="dxa"/>
            <w:bottom w:w="0" w:type="dxa"/>
            <w:right w:w="108" w:type="dxa"/>
          </w:tblCellMar>
        </w:tblPrEx>
        <w:trPr>
          <w:trHeight w:val="321"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投资变更</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项目投资变更额/项目总投入×100%</w:t>
            </w:r>
          </w:p>
        </w:tc>
      </w:tr>
      <w:tr>
        <w:tblPrEx>
          <w:tblCellMar>
            <w:top w:w="0" w:type="dxa"/>
            <w:left w:w="108" w:type="dxa"/>
            <w:bottom w:w="0" w:type="dxa"/>
            <w:right w:w="108" w:type="dxa"/>
          </w:tblCellMar>
        </w:tblPrEx>
        <w:trPr>
          <w:trHeight w:val="414"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制度执行</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1.6</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严格按照项目有关制度规定</w:t>
            </w:r>
          </w:p>
        </w:tc>
      </w:tr>
      <w:tr>
        <w:tblPrEx>
          <w:tblCellMar>
            <w:top w:w="0" w:type="dxa"/>
            <w:left w:w="108" w:type="dxa"/>
            <w:bottom w:w="0" w:type="dxa"/>
            <w:right w:w="108" w:type="dxa"/>
          </w:tblCellMar>
        </w:tblPrEx>
        <w:trPr>
          <w:trHeight w:val="312" w:hRule="atLeast"/>
        </w:trPr>
        <w:tc>
          <w:tcPr>
            <w:tcW w:w="701"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项目绩效（特性指标60分）</w:t>
            </w: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项目完成(15分)</w:t>
            </w:r>
          </w:p>
        </w:tc>
        <w:tc>
          <w:tcPr>
            <w:tcW w:w="1164" w:type="dxa"/>
            <w:vMerge w:val="restart"/>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完成数量</w:t>
            </w:r>
          </w:p>
        </w:tc>
        <w:tc>
          <w:tcPr>
            <w:tcW w:w="67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74"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3</w:t>
            </w:r>
          </w:p>
        </w:tc>
        <w:tc>
          <w:tcPr>
            <w:tcW w:w="4191"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实际完成任务量/绩效目标设定任务量×100%</w:t>
            </w:r>
          </w:p>
        </w:tc>
      </w:tr>
      <w:tr>
        <w:tblPrEx>
          <w:tblCellMar>
            <w:top w:w="0" w:type="dxa"/>
            <w:left w:w="108" w:type="dxa"/>
            <w:bottom w:w="0" w:type="dxa"/>
            <w:right w:w="108" w:type="dxa"/>
          </w:tblCellMar>
        </w:tblPrEx>
        <w:trPr>
          <w:trHeight w:val="31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r>
      <w:tr>
        <w:tblPrEx>
          <w:tblCellMar>
            <w:top w:w="0" w:type="dxa"/>
            <w:left w:w="108" w:type="dxa"/>
            <w:bottom w:w="0" w:type="dxa"/>
            <w:right w:w="108" w:type="dxa"/>
          </w:tblCellMar>
        </w:tblPrEx>
        <w:trPr>
          <w:trHeight w:val="129"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完成质量</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4</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符合绩效目标设定的验收标准，达到行业基准水平</w:t>
            </w:r>
          </w:p>
        </w:tc>
      </w:tr>
      <w:tr>
        <w:tblPrEx>
          <w:tblCellMar>
            <w:top w:w="0" w:type="dxa"/>
            <w:left w:w="108" w:type="dxa"/>
            <w:bottom w:w="0" w:type="dxa"/>
            <w:right w:w="108" w:type="dxa"/>
          </w:tblCellMar>
        </w:tblPrEx>
        <w:trPr>
          <w:trHeight w:val="418"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完成时效</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lang w:val="en-US" w:eastAsia="zh-CN"/>
              </w:rPr>
            </w:pPr>
            <w:r>
              <w:rPr>
                <w:rFonts w:hint="eastAsia" w:ascii="仿宋" w:hAnsi="仿宋" w:eastAsia="仿宋" w:cs="仿宋"/>
                <w:i w:val="0"/>
                <w:iCs w:val="0"/>
                <w:color w:val="000000"/>
                <w:kern w:val="0"/>
                <w:sz w:val="20"/>
                <w:szCs w:val="20"/>
                <w:u w:val="none"/>
                <w:lang w:val="en-US" w:eastAsia="zh-CN" w:bidi="ar"/>
              </w:rPr>
              <w:t>3.2</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（实际完成时间-绩效目标设定完成时间）/绩效目标设定完成时间×100%</w:t>
            </w:r>
          </w:p>
        </w:tc>
      </w:tr>
      <w:tr>
        <w:tblPrEx>
          <w:tblCellMar>
            <w:top w:w="0" w:type="dxa"/>
            <w:left w:w="108" w:type="dxa"/>
            <w:bottom w:w="0" w:type="dxa"/>
            <w:right w:w="108" w:type="dxa"/>
          </w:tblCellMar>
        </w:tblPrEx>
        <w:trPr>
          <w:trHeight w:val="256"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完成成本</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4</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（实际完成成本-预计完成成本）/预计完成成本×100%</w:t>
            </w:r>
          </w:p>
        </w:tc>
      </w:tr>
      <w:tr>
        <w:tblPrEx>
          <w:tblCellMar>
            <w:top w:w="0" w:type="dxa"/>
            <w:left w:w="108" w:type="dxa"/>
            <w:bottom w:w="0" w:type="dxa"/>
            <w:right w:w="108" w:type="dxa"/>
          </w:tblCellMar>
        </w:tblPrEx>
        <w:trPr>
          <w:trHeight w:val="56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项目效益(40分)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经济效益</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10</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反映相关产出对经济社会发展带来的影响和效果，根据项目实际细化具体指标。</w:t>
            </w:r>
          </w:p>
        </w:tc>
      </w:tr>
      <w:tr>
        <w:tblPrEx>
          <w:tblCellMar>
            <w:top w:w="0" w:type="dxa"/>
            <w:left w:w="108" w:type="dxa"/>
            <w:bottom w:w="0" w:type="dxa"/>
            <w:right w:w="108" w:type="dxa"/>
          </w:tblCellMar>
        </w:tblPrEx>
        <w:trPr>
          <w:trHeight w:val="570"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社会效益</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9</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反映相关产出对社会发展带来的影响和效果，根据项目实际细化具体指标。</w:t>
            </w:r>
          </w:p>
        </w:tc>
      </w:tr>
      <w:tr>
        <w:tblPrEx>
          <w:tblCellMar>
            <w:top w:w="0" w:type="dxa"/>
            <w:left w:w="108" w:type="dxa"/>
            <w:bottom w:w="0" w:type="dxa"/>
            <w:right w:w="108" w:type="dxa"/>
          </w:tblCellMar>
        </w:tblPrEx>
        <w:trPr>
          <w:trHeight w:val="55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生态效益</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10</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反映相关产出对自然环境带来的影响和效果，根据项目实际细化具体指标。</w:t>
            </w:r>
          </w:p>
        </w:tc>
      </w:tr>
      <w:tr>
        <w:tblPrEx>
          <w:tblCellMar>
            <w:top w:w="0" w:type="dxa"/>
            <w:left w:w="108" w:type="dxa"/>
            <w:bottom w:w="0" w:type="dxa"/>
            <w:right w:w="108" w:type="dxa"/>
          </w:tblCellMar>
        </w:tblPrEx>
        <w:trPr>
          <w:trHeight w:val="312"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restart"/>
            <w:tcBorders>
              <w:top w:val="nil"/>
              <w:left w:val="single" w:color="auto"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可持续效益</w:t>
            </w:r>
          </w:p>
        </w:tc>
        <w:tc>
          <w:tcPr>
            <w:tcW w:w="674" w:type="dxa"/>
            <w:vMerge w:val="restar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74"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10</w:t>
            </w:r>
          </w:p>
        </w:tc>
        <w:tc>
          <w:tcPr>
            <w:tcW w:w="4191"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反映相关产出带来的影响的可持续期限，根据项目实际细化具体指标。</w:t>
            </w:r>
          </w:p>
        </w:tc>
      </w:tr>
      <w:tr>
        <w:tblPrEx>
          <w:tblCellMar>
            <w:top w:w="0" w:type="dxa"/>
            <w:left w:w="108" w:type="dxa"/>
            <w:bottom w:w="0" w:type="dxa"/>
            <w:right w:w="108" w:type="dxa"/>
          </w:tblCellMar>
        </w:tblPrEx>
        <w:trPr>
          <w:trHeight w:val="31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164"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674"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419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p>
        </w:tc>
      </w:tr>
      <w:tr>
        <w:tblPrEx>
          <w:tblCellMar>
            <w:top w:w="0" w:type="dxa"/>
            <w:left w:w="108" w:type="dxa"/>
            <w:bottom w:w="0" w:type="dxa"/>
            <w:right w:w="108" w:type="dxa"/>
          </w:tblCellMar>
        </w:tblPrEx>
        <w:trPr>
          <w:trHeight w:val="765" w:hRule="atLeast"/>
        </w:trPr>
        <w:tc>
          <w:tcPr>
            <w:tcW w:w="701" w:type="dxa"/>
            <w:vMerge w:val="continue"/>
            <w:tcBorders>
              <w:top w:val="nil"/>
              <w:left w:val="single" w:color="auto" w:sz="4" w:space="0"/>
              <w:bottom w:val="single" w:color="000000" w:sz="4" w:space="0"/>
              <w:right w:val="single" w:color="auto" w:sz="4" w:space="0"/>
            </w:tcBorders>
            <w:vAlign w:val="center"/>
          </w:tcPr>
          <w:p>
            <w:pPr>
              <w:rPr>
                <w:rFonts w:hint="eastAsia" w:asciiTheme="minorEastAsia" w:hAnsiTheme="minorEastAsia" w:eastAsiaTheme="minorEastAsia" w:cstheme="minorEastAsia"/>
                <w:sz w:val="18"/>
                <w:szCs w:val="18"/>
              </w:rPr>
            </w:pPr>
          </w:p>
        </w:tc>
        <w:tc>
          <w:tcPr>
            <w:tcW w:w="1553"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满意度(5分）</w:t>
            </w:r>
          </w:p>
        </w:tc>
        <w:tc>
          <w:tcPr>
            <w:tcW w:w="116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服务对象满意度</w:t>
            </w:r>
          </w:p>
        </w:tc>
        <w:tc>
          <w:tcPr>
            <w:tcW w:w="674"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仿宋" w:hAnsi="仿宋" w:eastAsia="仿宋" w:cs="仿宋"/>
                <w:i w:val="0"/>
                <w:iCs w:val="0"/>
                <w:color w:val="000000"/>
                <w:kern w:val="0"/>
                <w:sz w:val="20"/>
                <w:szCs w:val="20"/>
                <w:u w:val="none"/>
                <w:lang w:val="en-US" w:eastAsia="zh-CN" w:bidi="ar"/>
              </w:rPr>
              <w:t>5</w:t>
            </w:r>
          </w:p>
        </w:tc>
        <w:tc>
          <w:tcPr>
            <w:tcW w:w="4191"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反映服务对象或项目受益人对相关产出及其影响的认可程度，根据项目实际细化具体指标。</w:t>
            </w:r>
          </w:p>
        </w:tc>
      </w:tr>
      <w:tr>
        <w:tblPrEx>
          <w:tblCellMar>
            <w:top w:w="0" w:type="dxa"/>
            <w:left w:w="108" w:type="dxa"/>
            <w:bottom w:w="0" w:type="dxa"/>
            <w:right w:w="108" w:type="dxa"/>
          </w:tblCellMar>
        </w:tblPrEx>
        <w:trPr>
          <w:trHeight w:val="285" w:hRule="atLeast"/>
        </w:trPr>
        <w:tc>
          <w:tcPr>
            <w:tcW w:w="3418" w:type="dxa"/>
            <w:gridSpan w:val="3"/>
            <w:tcBorders>
              <w:top w:val="single" w:color="auto" w:sz="4" w:space="0"/>
              <w:left w:val="single" w:color="auto" w:sz="4" w:space="0"/>
              <w:bottom w:val="single" w:color="auto" w:sz="4" w:space="0"/>
              <w:right w:val="single" w:color="000000"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总分合计</w:t>
            </w:r>
          </w:p>
        </w:tc>
        <w:tc>
          <w:tcPr>
            <w:tcW w:w="674" w:type="dxa"/>
            <w:tcBorders>
              <w:top w:val="nil"/>
              <w:left w:val="nil"/>
              <w:bottom w:val="single" w:color="auto" w:sz="4" w:space="0"/>
              <w:right w:val="single" w:color="auto" w:sz="4" w:space="0"/>
            </w:tcBorders>
            <w:vAlign w:val="center"/>
          </w:tcPr>
          <w:p>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w:t>
            </w:r>
            <w:r>
              <w:rPr>
                <w:rFonts w:hint="eastAsia" w:asciiTheme="minorEastAsia" w:hAnsiTheme="minorEastAsia" w:cstheme="minorEastAsia"/>
                <w:sz w:val="18"/>
                <w:szCs w:val="18"/>
                <w:lang w:val="en-US" w:eastAsia="zh-CN"/>
              </w:rPr>
              <w:t>100</w:t>
            </w:r>
          </w:p>
        </w:tc>
        <w:tc>
          <w:tcPr>
            <w:tcW w:w="6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95.8</w:t>
            </w:r>
          </w:p>
        </w:tc>
        <w:tc>
          <w:tcPr>
            <w:tcW w:w="4191" w:type="dxa"/>
            <w:gridSpan w:val="2"/>
            <w:tcBorders>
              <w:top w:val="single" w:color="auto" w:sz="4" w:space="0"/>
              <w:left w:val="nil"/>
              <w:bottom w:val="single" w:color="auto" w:sz="4" w:space="0"/>
              <w:right w:val="single" w:color="000000"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r>
    </w:tbl>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center"/>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项目设立程序</w:t>
      </w:r>
      <w:r>
        <w:rPr>
          <w:rFonts w:hint="eastAsia" w:ascii="仿宋_GB2312" w:eastAsia="仿宋_GB2312"/>
          <w:sz w:val="32"/>
          <w:szCs w:val="32"/>
          <w:lang w:val="en-US" w:eastAsia="zh-CN"/>
        </w:rPr>
        <w:t>具有</w:t>
      </w:r>
      <w:r>
        <w:rPr>
          <w:rFonts w:hint="eastAsia" w:ascii="仿宋_GB2312" w:eastAsia="仿宋_GB2312"/>
          <w:sz w:val="32"/>
          <w:szCs w:val="32"/>
        </w:rPr>
        <w:t>严密性</w:t>
      </w:r>
      <w:r>
        <w:rPr>
          <w:rFonts w:hint="eastAsia" w:ascii="仿宋_GB2312" w:eastAsia="仿宋_GB2312"/>
          <w:sz w:val="32"/>
          <w:szCs w:val="32"/>
          <w:lang w:eastAsia="zh-CN"/>
        </w:rPr>
        <w:t>，</w:t>
      </w:r>
      <w:r>
        <w:rPr>
          <w:rFonts w:hint="eastAsia" w:ascii="仿宋_GB2312" w:eastAsia="仿宋_GB2312"/>
          <w:sz w:val="32"/>
          <w:szCs w:val="32"/>
        </w:rPr>
        <w:t>规划合理</w:t>
      </w:r>
      <w:r>
        <w:rPr>
          <w:rFonts w:hint="eastAsia" w:ascii="仿宋_GB2312" w:eastAsia="仿宋_GB2312"/>
          <w:sz w:val="32"/>
          <w:szCs w:val="32"/>
          <w:lang w:eastAsia="zh-CN"/>
        </w:rPr>
        <w:t>，</w:t>
      </w:r>
      <w:r>
        <w:rPr>
          <w:rFonts w:hint="eastAsia" w:ascii="仿宋_GB2312" w:eastAsia="仿宋_GB2312"/>
          <w:sz w:val="32"/>
          <w:szCs w:val="32"/>
          <w:lang w:val="en-US" w:eastAsia="zh-CN"/>
        </w:rPr>
        <w:t>实施结果符合</w:t>
      </w:r>
      <w:r>
        <w:rPr>
          <w:rFonts w:hint="eastAsia" w:ascii="仿宋_GB2312" w:eastAsia="仿宋_GB2312"/>
          <w:sz w:val="32"/>
          <w:szCs w:val="32"/>
        </w:rPr>
        <w:t>，项目资金分配及时，项目管理</w:t>
      </w:r>
      <w:r>
        <w:rPr>
          <w:rFonts w:hint="eastAsia" w:ascii="仿宋_GB2312" w:eastAsia="仿宋_GB2312"/>
          <w:sz w:val="32"/>
          <w:szCs w:val="32"/>
          <w:lang w:val="en-US" w:eastAsia="zh-CN"/>
        </w:rPr>
        <w:t>无</w:t>
      </w:r>
      <w:r>
        <w:rPr>
          <w:rFonts w:hint="eastAsia" w:ascii="仿宋_GB2312" w:eastAsia="仿宋_GB2312"/>
          <w:sz w:val="32"/>
          <w:szCs w:val="32"/>
        </w:rPr>
        <w:t>违规记录。</w:t>
      </w:r>
      <w:r>
        <w:rPr>
          <w:rFonts w:hint="eastAsia" w:ascii="仿宋_GB2312" w:eastAsia="仿宋_GB2312"/>
          <w:sz w:val="32"/>
          <w:szCs w:val="32"/>
          <w:lang w:val="en-US" w:eastAsia="zh-CN"/>
        </w:rPr>
        <w:t>2020年千人集中供水站</w:t>
      </w:r>
      <w:r>
        <w:rPr>
          <w:rFonts w:hint="eastAsia" w:ascii="仿宋_GB2312" w:eastAsia="仿宋_GB2312"/>
          <w:sz w:val="32"/>
          <w:szCs w:val="32"/>
          <w:lang w:eastAsia="zh-CN"/>
        </w:rPr>
        <w:t>维修养护工程</w:t>
      </w:r>
      <w:r>
        <w:rPr>
          <w:rFonts w:hint="eastAsia" w:ascii="仿宋_GB2312" w:eastAsia="仿宋_GB2312"/>
          <w:sz w:val="32"/>
          <w:szCs w:val="32"/>
        </w:rPr>
        <w:t>建成后，为各</w:t>
      </w:r>
      <w:r>
        <w:rPr>
          <w:rFonts w:hint="eastAsia" w:ascii="仿宋_GB2312" w:eastAsia="仿宋_GB2312"/>
          <w:sz w:val="32"/>
          <w:szCs w:val="32"/>
          <w:lang w:eastAsia="zh-CN"/>
        </w:rPr>
        <w:t>供水站安全供水</w:t>
      </w:r>
      <w:r>
        <w:rPr>
          <w:rFonts w:hint="eastAsia" w:ascii="仿宋_GB2312" w:eastAsia="仿宋_GB2312"/>
          <w:sz w:val="32"/>
          <w:szCs w:val="32"/>
        </w:rPr>
        <w:t>提供了保障，有力地促进了经济社会的可持续发展，保障了人民生活的安定与社会稳定；</w:t>
      </w:r>
      <w:r>
        <w:rPr>
          <w:rFonts w:hint="eastAsia" w:ascii="仿宋_GB2312" w:eastAsia="仿宋_GB2312"/>
          <w:sz w:val="32"/>
          <w:szCs w:val="32"/>
          <w:lang w:eastAsia="zh-CN"/>
        </w:rPr>
        <w:t>消毒设备实施</w:t>
      </w:r>
      <w:r>
        <w:rPr>
          <w:rFonts w:hint="eastAsia" w:ascii="仿宋_GB2312" w:eastAsia="仿宋_GB2312"/>
          <w:sz w:val="32"/>
          <w:szCs w:val="32"/>
        </w:rPr>
        <w:t>技术的</w:t>
      </w:r>
      <w:r>
        <w:rPr>
          <w:rFonts w:hint="eastAsia" w:ascii="仿宋_GB2312" w:eastAsia="仿宋_GB2312"/>
          <w:sz w:val="32"/>
          <w:szCs w:val="32"/>
          <w:lang w:eastAsia="zh-CN"/>
        </w:rPr>
        <w:t>更新</w:t>
      </w:r>
      <w:r>
        <w:rPr>
          <w:rFonts w:hint="eastAsia" w:ascii="仿宋_GB2312" w:eastAsia="仿宋_GB2312"/>
          <w:sz w:val="32"/>
          <w:szCs w:val="32"/>
        </w:rPr>
        <w:t>应用，提升了</w:t>
      </w:r>
      <w:r>
        <w:rPr>
          <w:rFonts w:hint="eastAsia" w:ascii="仿宋_GB2312" w:eastAsia="仿宋_GB2312"/>
          <w:sz w:val="32"/>
          <w:szCs w:val="32"/>
          <w:lang w:eastAsia="zh-CN"/>
        </w:rPr>
        <w:t>供水站</w:t>
      </w:r>
      <w:r>
        <w:rPr>
          <w:rFonts w:hint="eastAsia" w:ascii="仿宋_GB2312" w:eastAsia="仿宋_GB2312"/>
          <w:sz w:val="32"/>
          <w:szCs w:val="32"/>
        </w:rPr>
        <w:t>的技术装备水平，使</w:t>
      </w:r>
      <w:r>
        <w:rPr>
          <w:rFonts w:hint="eastAsia" w:ascii="仿宋_GB2312" w:eastAsia="仿宋_GB2312"/>
          <w:sz w:val="32"/>
          <w:szCs w:val="32"/>
          <w:lang w:eastAsia="zh-CN"/>
        </w:rPr>
        <w:t>供水水质提升</w:t>
      </w:r>
      <w:r>
        <w:rPr>
          <w:rFonts w:hint="eastAsia" w:ascii="仿宋_GB2312" w:eastAsia="仿宋_GB2312"/>
          <w:sz w:val="32"/>
          <w:szCs w:val="32"/>
        </w:rPr>
        <w:t>工作向</w:t>
      </w:r>
      <w:r>
        <w:rPr>
          <w:rFonts w:hint="eastAsia" w:ascii="仿宋_GB2312" w:eastAsia="仿宋_GB2312"/>
          <w:sz w:val="32"/>
          <w:szCs w:val="32"/>
          <w:lang w:eastAsia="zh-CN"/>
        </w:rPr>
        <w:t>前</w:t>
      </w:r>
      <w:r>
        <w:rPr>
          <w:rFonts w:hint="eastAsia" w:ascii="仿宋_GB2312" w:eastAsia="仿宋_GB2312"/>
          <w:sz w:val="32"/>
          <w:szCs w:val="32"/>
        </w:rPr>
        <w:t>迈进了一大步；同时提高了县、镇、村各级</w:t>
      </w:r>
      <w:r>
        <w:rPr>
          <w:rFonts w:hint="eastAsia" w:ascii="仿宋_GB2312" w:eastAsia="仿宋_GB2312"/>
          <w:sz w:val="32"/>
          <w:szCs w:val="32"/>
          <w:lang w:eastAsia="zh-CN"/>
        </w:rPr>
        <w:t>供水</w:t>
      </w:r>
      <w:r>
        <w:rPr>
          <w:rFonts w:hint="eastAsia" w:ascii="仿宋_GB2312" w:eastAsia="仿宋_GB2312"/>
          <w:sz w:val="32"/>
          <w:szCs w:val="32"/>
        </w:rPr>
        <w:t>部门的责任感，提高了人们</w:t>
      </w:r>
      <w:r>
        <w:rPr>
          <w:rFonts w:hint="eastAsia" w:ascii="仿宋_GB2312" w:eastAsia="仿宋_GB2312"/>
          <w:sz w:val="32"/>
          <w:szCs w:val="32"/>
          <w:lang w:eastAsia="zh-CN"/>
        </w:rPr>
        <w:t>饮水安全意识，</w:t>
      </w:r>
      <w:r>
        <w:rPr>
          <w:rFonts w:hint="eastAsia" w:ascii="仿宋_GB2312" w:eastAsia="仿宋_GB2312"/>
          <w:sz w:val="32"/>
          <w:szCs w:val="32"/>
        </w:rPr>
        <w:t>具有明显的社会效益和经济效益。</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存在主要问题</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sz w:val="32"/>
          <w:szCs w:val="32"/>
        </w:rPr>
      </w:pPr>
      <w:r>
        <w:rPr>
          <w:rFonts w:hint="eastAsia" w:ascii="仿宋_GB2312" w:eastAsia="仿宋_GB2312"/>
          <w:sz w:val="32"/>
          <w:szCs w:val="32"/>
          <w:lang w:val="en-US" w:eastAsia="zh-CN"/>
        </w:rPr>
        <w:t>1.抽查的普济镇供水站项目中，2020年10月30日，普济供水站召开项目实施会议，明确建设方式为发包；10月29日“一事一议”会议征求所代表职工意见，确定建设方式为发包并明确相关人员职责。存在时间逻辑上的矛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05" w:rightChars="5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2.抽查的普济镇供水站项目中，2020年12月28日，经四川卓凯工程项目管理有限公司审核，审定金额为212333.45元，审减12492.54元，审减率5.56%，较中选金额增加23412.54元。（四川卓凯结审【2020】第51号）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05" w:rightChars="5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3.抽查的普济镇供水站项目中，2020年12月10日项目完工，并申请验收（较计划工期延迟11天）。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、相关措施建议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eastAsia="仿宋_GB2312"/>
          <w:sz w:val="32"/>
          <w:szCs w:val="32"/>
        </w:rPr>
      </w:pPr>
      <w:r>
        <w:rPr>
          <w:rFonts w:hint="eastAsia" w:ascii="楷体_GB2312" w:eastAsia="楷体_GB2312"/>
          <w:b/>
          <w:sz w:val="32"/>
          <w:szCs w:val="32"/>
        </w:rPr>
        <w:t>（一）强化项目预算。</w:t>
      </w:r>
      <w:r>
        <w:rPr>
          <w:rFonts w:hint="eastAsia" w:ascii="仿宋_GB2312" w:eastAsia="仿宋_GB2312"/>
          <w:sz w:val="32"/>
          <w:szCs w:val="32"/>
        </w:rPr>
        <w:t>项目申请应从实际出发，全面掌握项目情况，充分考虑项目实施中的变量因素，更加准确的做好资金预算。经常性项目应报告县委县政府纳入年度预算，确保运转。</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eastAsia="仿宋_GB2312"/>
          <w:sz w:val="32"/>
          <w:szCs w:val="32"/>
        </w:rPr>
      </w:pPr>
      <w:r>
        <w:rPr>
          <w:rFonts w:hint="eastAsia" w:ascii="楷体_GB2312" w:eastAsia="楷体_GB2312"/>
          <w:b/>
          <w:sz w:val="32"/>
          <w:szCs w:val="32"/>
        </w:rPr>
        <w:t>（二）注重预算绩效。</w:t>
      </w:r>
      <w:r>
        <w:rPr>
          <w:rFonts w:hint="eastAsia" w:ascii="仿宋_GB2312" w:eastAsia="仿宋_GB2312"/>
          <w:spacing w:val="-4"/>
          <w:sz w:val="32"/>
          <w:szCs w:val="32"/>
        </w:rPr>
        <w:t>项目的绩效目标是考察项目投入、产出、效果的标准，是科学衡量项目绩效的重要前提。建议县</w:t>
      </w:r>
      <w:r>
        <w:rPr>
          <w:rFonts w:hint="eastAsia" w:ascii="仿宋_GB2312" w:eastAsia="仿宋_GB2312"/>
          <w:spacing w:val="-4"/>
          <w:sz w:val="32"/>
          <w:szCs w:val="32"/>
          <w:lang w:val="en-US" w:eastAsia="zh-CN"/>
        </w:rPr>
        <w:t>水利</w:t>
      </w:r>
      <w:r>
        <w:rPr>
          <w:rFonts w:hint="eastAsia" w:ascii="仿宋_GB2312" w:eastAsia="仿宋_GB2312"/>
          <w:spacing w:val="-4"/>
          <w:sz w:val="32"/>
          <w:szCs w:val="32"/>
        </w:rPr>
        <w:t>局及时、准确地申报绩效目标</w:t>
      </w:r>
      <w:r>
        <w:rPr>
          <w:rFonts w:ascii="仿宋_GB2312" w:eastAsia="仿宋_GB2312"/>
          <w:spacing w:val="-4"/>
          <w:sz w:val="32"/>
          <w:szCs w:val="32"/>
        </w:rPr>
        <w:t>,</w:t>
      </w:r>
      <w:r>
        <w:rPr>
          <w:rFonts w:hint="eastAsia" w:ascii="仿宋_GB2312" w:eastAsia="仿宋_GB2312"/>
          <w:spacing w:val="-4"/>
          <w:sz w:val="32"/>
          <w:szCs w:val="32"/>
        </w:rPr>
        <w:t>加强绩效管理。绩效目标需细化明确，可量化，具备可行性，与项目相关，与项目预算资金相匹配。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eastAsia="仿宋_GB2312"/>
          <w:sz w:val="32"/>
          <w:szCs w:val="32"/>
        </w:rPr>
      </w:pPr>
      <w:r>
        <w:rPr>
          <w:rFonts w:hint="eastAsia" w:ascii="楷体_GB2312" w:eastAsia="楷体_GB2312"/>
          <w:b/>
          <w:sz w:val="32"/>
          <w:szCs w:val="32"/>
        </w:rPr>
        <w:t>（三）抓好项目实施。</w:t>
      </w:r>
      <w:r>
        <w:rPr>
          <w:rFonts w:hint="eastAsia" w:ascii="仿宋_GB2312" w:eastAsia="仿宋_GB2312"/>
          <w:sz w:val="32"/>
          <w:szCs w:val="32"/>
        </w:rPr>
        <w:t>项目落实中及时发现、解决影响实施进度的因素，确保项目完成，完成资金兑付，避免经济纠纷。</w:t>
      </w:r>
    </w:p>
    <w:p>
      <w:pPr>
        <w:rPr>
          <w:rFonts w:hint="eastAsia" w:ascii="仿宋_GB2312" w:eastAsia="仿宋_GB2312"/>
          <w:sz w:val="32"/>
          <w:szCs w:val="32"/>
        </w:rPr>
      </w:pPr>
      <w:r>
        <w:rPr>
          <w:rFonts w:hint="eastAsia" w:ascii="仿宋_GB2312" w:eastAsia="仿宋_GB2312"/>
          <w:sz w:val="32"/>
          <w:szCs w:val="32"/>
        </w:rPr>
        <w:br w:type="page"/>
      </w:r>
    </w:p>
    <w:p>
      <w:pPr>
        <w:pStyle w:val="2"/>
      </w:pPr>
    </w:p>
    <w:p>
      <w:pPr>
        <w:keepNext w:val="0"/>
        <w:keepLines w:val="0"/>
        <w:pageBreakBefore w:val="0"/>
        <w:kinsoku/>
        <w:wordWrap/>
        <w:overflowPunct/>
        <w:topLinePunct w:val="0"/>
        <w:autoSpaceDE/>
        <w:autoSpaceDN/>
        <w:bidi w:val="0"/>
        <w:adjustRightInd/>
        <w:snapToGrid/>
        <w:spacing w:line="540" w:lineRule="exact"/>
      </w:pP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outlineLvl w:val="9"/>
        <w:rPr>
          <w:rFonts w:hint="eastAsia" w:ascii="仿宋_GB2312" w:eastAsia="仿宋_GB2312"/>
          <w:sz w:val="32"/>
          <w:szCs w:val="32"/>
          <w:lang w:val="en-US" w:eastAsia="zh-CN"/>
        </w:rPr>
      </w:pPr>
    </w:p>
    <w:p>
      <w:pPr>
        <w:widowControl/>
        <w:adjustRightInd w:val="0"/>
        <w:snapToGrid w:val="0"/>
        <w:spacing w:line="8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旺苍县农业农村局</w:t>
      </w:r>
    </w:p>
    <w:p>
      <w:pPr>
        <w:widowControl/>
        <w:adjustRightInd w:val="0"/>
        <w:snapToGrid w:val="0"/>
        <w:spacing w:line="8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关于乡村振兴战略先进乡镇奖补项目支出</w:t>
      </w:r>
    </w:p>
    <w:p>
      <w:pPr>
        <w:widowControl/>
        <w:adjustRightInd w:val="0"/>
        <w:snapToGrid w:val="0"/>
        <w:spacing w:line="800" w:lineRule="exact"/>
        <w:jc w:val="center"/>
        <w:rPr>
          <w:rFonts w:hint="eastAsia" w:ascii="黑体" w:hAnsi="黑体" w:eastAsia="黑体" w:cs="黑体"/>
          <w:b/>
          <w:kern w:val="0"/>
          <w:sz w:val="44"/>
          <w:szCs w:val="44"/>
        </w:rPr>
      </w:pPr>
    </w:p>
    <w:p>
      <w:pPr>
        <w:widowControl/>
        <w:adjustRightInd w:val="0"/>
        <w:snapToGrid w:val="0"/>
        <w:spacing w:line="480" w:lineRule="auto"/>
        <w:jc w:val="center"/>
        <w:rPr>
          <w:rFonts w:ascii="黑体" w:hAnsi="黑体" w:eastAsia="黑体" w:cs="黑体"/>
          <w:b/>
          <w:kern w:val="0"/>
          <w:sz w:val="52"/>
          <w:szCs w:val="52"/>
        </w:rPr>
      </w:pPr>
    </w:p>
    <w:p>
      <w:pPr>
        <w:widowControl/>
        <w:adjustRightInd w:val="0"/>
        <w:snapToGrid w:val="0"/>
        <w:spacing w:line="480" w:lineRule="auto"/>
        <w:jc w:val="center"/>
        <w:rPr>
          <w:rFonts w:ascii="黑体" w:hAnsi="黑体" w:eastAsia="黑体" w:cs="黑体"/>
          <w:b/>
          <w:kern w:val="0"/>
          <w:sz w:val="52"/>
          <w:szCs w:val="52"/>
        </w:rPr>
      </w:pPr>
      <w:r>
        <w:rPr>
          <w:rFonts w:hint="eastAsia" w:ascii="黑体" w:hAnsi="黑体" w:eastAsia="黑体" w:cs="黑体"/>
          <w:b/>
          <w:kern w:val="0"/>
          <w:sz w:val="52"/>
          <w:szCs w:val="52"/>
        </w:rPr>
        <w:t>绩效评价报告</w:t>
      </w:r>
    </w:p>
    <w:p>
      <w:pPr>
        <w:adjustRightInd w:val="0"/>
        <w:snapToGrid w:val="0"/>
        <w:spacing w:line="600" w:lineRule="atLeast"/>
        <w:ind w:firstLine="723" w:firstLineChars="200"/>
        <w:jc w:val="center"/>
        <w:rPr>
          <w:rFonts w:ascii="黑体" w:hAnsi="黑体" w:eastAsia="黑体" w:cs="黑体"/>
          <w:b/>
          <w:sz w:val="36"/>
          <w:szCs w:val="36"/>
        </w:rPr>
      </w:pPr>
    </w:p>
    <w:p>
      <w:pPr>
        <w:adjustRightInd w:val="0"/>
        <w:snapToGrid w:val="0"/>
        <w:spacing w:line="600" w:lineRule="atLeast"/>
        <w:jc w:val="center"/>
        <w:rPr>
          <w:rFonts w:hint="eastAsia" w:ascii="黑体" w:hAnsi="黑体" w:eastAsia="黑体" w:cs="黑体"/>
          <w:b/>
          <w:kern w:val="0"/>
          <w:sz w:val="36"/>
          <w:szCs w:val="36"/>
        </w:rPr>
      </w:pPr>
      <w:r>
        <w:rPr>
          <w:rFonts w:hint="eastAsia" w:ascii="黑体" w:hAnsi="黑体" w:eastAsia="黑体" w:cs="黑体"/>
          <w:b/>
          <w:sz w:val="36"/>
          <w:szCs w:val="36"/>
        </w:rPr>
        <w:t>川檀会</w:t>
      </w:r>
      <w:r>
        <w:rPr>
          <w:rFonts w:hint="eastAsia" w:ascii="黑体" w:hAnsi="黑体" w:eastAsia="黑体" w:cs="黑体"/>
          <w:b/>
          <w:kern w:val="0"/>
          <w:sz w:val="36"/>
          <w:szCs w:val="36"/>
        </w:rPr>
        <w:t>审核字〔2021〕第</w:t>
      </w:r>
      <w:r>
        <w:rPr>
          <w:rFonts w:hint="eastAsia" w:ascii="黑体" w:hAnsi="黑体" w:eastAsia="黑体" w:cs="黑体"/>
          <w:b/>
          <w:kern w:val="0"/>
          <w:sz w:val="36"/>
          <w:szCs w:val="36"/>
          <w:lang w:val="en-US" w:eastAsia="zh-CN"/>
        </w:rPr>
        <w:t>021</w:t>
      </w:r>
      <w:r>
        <w:rPr>
          <w:rFonts w:hint="eastAsia" w:ascii="黑体" w:hAnsi="黑体" w:eastAsia="黑体" w:cs="黑体"/>
          <w:b/>
          <w:kern w:val="0"/>
          <w:sz w:val="36"/>
          <w:szCs w:val="36"/>
        </w:rPr>
        <w:t>号</w:t>
      </w:r>
    </w:p>
    <w:p>
      <w:pPr>
        <w:adjustRightInd w:val="0"/>
        <w:spacing w:line="500" w:lineRule="exact"/>
        <w:ind w:left="-199" w:leftChars="-95" w:right="-313" w:rightChars="-149"/>
        <w:jc w:val="center"/>
        <w:rPr>
          <w:b/>
          <w:spacing w:val="72"/>
          <w:sz w:val="48"/>
        </w:rPr>
      </w:pPr>
    </w:p>
    <w:p>
      <w:pPr>
        <w:adjustRightInd w:val="0"/>
        <w:spacing w:line="500" w:lineRule="exact"/>
        <w:ind w:left="-199" w:leftChars="-95" w:right="-313" w:rightChars="-149"/>
        <w:jc w:val="center"/>
        <w:rPr>
          <w:b/>
          <w:spacing w:val="72"/>
          <w:sz w:val="48"/>
        </w:rPr>
      </w:pPr>
    </w:p>
    <w:p>
      <w:pPr>
        <w:adjustRightInd w:val="0"/>
        <w:spacing w:line="500" w:lineRule="exact"/>
        <w:ind w:left="-199" w:leftChars="-95" w:right="-313" w:rightChars="-149"/>
        <w:jc w:val="center"/>
        <w:rPr>
          <w:b/>
          <w:spacing w:val="72"/>
          <w:sz w:val="48"/>
        </w:rPr>
      </w:pPr>
    </w:p>
    <w:p>
      <w:pPr>
        <w:adjustRightInd w:val="0"/>
        <w:spacing w:line="800" w:lineRule="exact"/>
        <w:rPr>
          <w:b/>
          <w:sz w:val="30"/>
          <w:szCs w:val="30"/>
        </w:rPr>
      </w:pPr>
      <w:r>
        <w:rPr>
          <w:b/>
          <w:sz w:val="30"/>
          <w:szCs w:val="30"/>
          <w:u w:val="single"/>
        </w:rPr>
        <w:t xml:space="preserve">                                                     </w:t>
      </w:r>
      <w:r>
        <w:rPr>
          <w:rFonts w:hint="eastAsia"/>
          <w:b/>
          <w:sz w:val="30"/>
          <w:szCs w:val="30"/>
          <w:u w:val="single"/>
        </w:rPr>
        <w:t xml:space="preserve">  </w:t>
      </w:r>
      <w:r>
        <w:rPr>
          <w:b/>
          <w:sz w:val="30"/>
          <w:szCs w:val="30"/>
          <w:u w:val="single"/>
        </w:rPr>
        <w:t xml:space="preserve"> </w:t>
      </w:r>
    </w:p>
    <w:p>
      <w:pPr>
        <w:spacing w:line="480" w:lineRule="auto"/>
        <w:rPr>
          <w:sz w:val="24"/>
        </w:rPr>
      </w:pPr>
      <w:r>
        <w:rPr>
          <w:sz w:val="24"/>
        </w:rPr>
        <w:t>四川檀诚会计师事务所有限公司  电话:028-67758922   传真:028-85555901</w:t>
      </w:r>
    </w:p>
    <w:p>
      <w:pPr>
        <w:spacing w:line="480" w:lineRule="auto"/>
        <w:rPr>
          <w:b/>
          <w:spacing w:val="72"/>
          <w:sz w:val="48"/>
        </w:rPr>
      </w:pPr>
      <w:r>
        <w:rPr>
          <w:sz w:val="24"/>
        </w:rPr>
        <w:t>地址: 成都市洗面桥街29号通用工程702室</w:t>
      </w:r>
    </w:p>
    <w:p>
      <w:pPr>
        <w:jc w:val="center"/>
        <w:rPr>
          <w:rFonts w:hint="eastAsia" w:ascii="仿宋" w:hAnsi="仿宋" w:eastAsia="仿宋" w:cs="仿宋"/>
          <w:b/>
          <w:bCs/>
          <w:sz w:val="32"/>
          <w:szCs w:val="32"/>
        </w:rPr>
        <w:sectPr>
          <w:pgSz w:w="11906" w:h="16838"/>
          <w:pgMar w:top="1440" w:right="1803" w:bottom="1440" w:left="1803" w:header="851" w:footer="992" w:gutter="0"/>
          <w:cols w:space="720" w:num="1"/>
          <w:docGrid w:type="lines" w:linePitch="312" w:charSpace="0"/>
        </w:sectPr>
      </w:pPr>
    </w:p>
    <w:p>
      <w:pPr>
        <w:pStyle w:val="21"/>
        <w:spacing w:line="520" w:lineRule="exact"/>
        <w:jc w:val="center"/>
        <w:rPr>
          <w:rFonts w:ascii="仿宋" w:hAnsi="仿宋" w:eastAsia="仿宋"/>
          <w:color w:val="auto"/>
        </w:rPr>
      </w:pPr>
      <w:r>
        <w:rPr>
          <w:rFonts w:ascii="仿宋" w:hAnsi="仿宋" w:eastAsia="仿宋"/>
          <w:color w:val="auto"/>
          <w:lang w:val="zh-CN"/>
        </w:rPr>
        <w:t>目</w:t>
      </w:r>
      <w:r>
        <w:rPr>
          <w:rFonts w:hint="eastAsia" w:ascii="仿宋" w:hAnsi="仿宋" w:eastAsia="仿宋"/>
          <w:color w:val="auto"/>
        </w:rPr>
        <w:t xml:space="preserve">     </w:t>
      </w:r>
      <w:r>
        <w:rPr>
          <w:rFonts w:ascii="仿宋" w:hAnsi="仿宋" w:eastAsia="仿宋"/>
          <w:color w:val="auto"/>
          <w:lang w:val="zh-CN"/>
        </w:rPr>
        <w:t>录</w:t>
      </w:r>
    </w:p>
    <w:p>
      <w:pPr>
        <w:pStyle w:val="10"/>
        <w:tabs>
          <w:tab w:val="right" w:leader="dot" w:pos="8834"/>
        </w:tabs>
        <w:spacing w:line="520" w:lineRule="exac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"_Toc86180129"</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一、项目基本情况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_Toc86180129 \h </w:instrText>
      </w:r>
      <w:r>
        <w:rPr>
          <w:rFonts w:ascii="仿宋" w:hAnsi="仿宋" w:eastAsia="仿宋"/>
          <w:sz w:val="32"/>
          <w:szCs w:val="32"/>
        </w:rPr>
        <w:fldChar w:fldCharType="separate"/>
      </w:r>
      <w:r>
        <w:rPr>
          <w:rFonts w:ascii="仿宋" w:hAnsi="仿宋" w:eastAsia="仿宋"/>
          <w:sz w:val="32"/>
          <w:szCs w:val="32"/>
        </w:rPr>
        <w:t>- 2 -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"_Toc86180130"</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（一）政策依据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_Toc86180130 \h </w:instrText>
      </w:r>
      <w:r>
        <w:rPr>
          <w:rFonts w:ascii="仿宋" w:hAnsi="仿宋" w:eastAsia="仿宋"/>
          <w:sz w:val="32"/>
          <w:szCs w:val="32"/>
        </w:rPr>
        <w:fldChar w:fldCharType="separate"/>
      </w:r>
      <w:r>
        <w:rPr>
          <w:rFonts w:ascii="仿宋" w:hAnsi="仿宋" w:eastAsia="仿宋"/>
          <w:sz w:val="32"/>
          <w:szCs w:val="32"/>
        </w:rPr>
        <w:t>- 2 -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"_Toc86180131"</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（二）项目资金用途</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_Toc86180131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"_Toc86180132"</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二、评价工作开展及项目情况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_Toc86180132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"_Toc86180133"</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（一）抽样选点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_Toc86180133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"_Toc86180134"</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（二）评价方法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_Toc86180134 \h </w:instrText>
      </w:r>
      <w:r>
        <w:rPr>
          <w:rFonts w:ascii="仿宋" w:hAnsi="仿宋" w:eastAsia="仿宋"/>
          <w:sz w:val="32"/>
          <w:szCs w:val="32"/>
        </w:rPr>
        <w:fldChar w:fldCharType="separate"/>
      </w:r>
      <w:r>
        <w:rPr>
          <w:rFonts w:ascii="仿宋" w:hAnsi="仿宋" w:eastAsia="仿宋"/>
          <w:sz w:val="32"/>
          <w:szCs w:val="32"/>
        </w:rPr>
        <w:t>- 4 -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"_Toc86180135"</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（三）评价指标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_Toc86180135 \h </w:instrText>
      </w:r>
      <w:r>
        <w:rPr>
          <w:rFonts w:ascii="仿宋" w:hAnsi="仿宋" w:eastAsia="仿宋"/>
          <w:sz w:val="32"/>
          <w:szCs w:val="32"/>
        </w:rPr>
        <w:fldChar w:fldCharType="separate"/>
      </w:r>
      <w:r>
        <w:rPr>
          <w:rFonts w:ascii="仿宋" w:hAnsi="仿宋" w:eastAsia="仿宋"/>
          <w:sz w:val="32"/>
          <w:szCs w:val="32"/>
        </w:rPr>
        <w:t>- 4 -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"_Toc86180136"</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三、评价结论及绩效分析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_Toc86180136 \h </w:instrText>
      </w:r>
      <w:r>
        <w:rPr>
          <w:rFonts w:ascii="仿宋" w:hAnsi="仿宋" w:eastAsia="仿宋"/>
          <w:sz w:val="32"/>
          <w:szCs w:val="32"/>
        </w:rPr>
        <w:fldChar w:fldCharType="separate"/>
      </w:r>
      <w:r>
        <w:rPr>
          <w:rFonts w:ascii="仿宋" w:hAnsi="仿宋" w:eastAsia="仿宋"/>
          <w:sz w:val="32"/>
          <w:szCs w:val="32"/>
        </w:rPr>
        <w:t>- 5 -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"_Toc86180137"</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（一）评价结论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_Toc86180137 \h </w:instrText>
      </w:r>
      <w:r>
        <w:rPr>
          <w:rFonts w:ascii="仿宋" w:hAnsi="仿宋" w:eastAsia="仿宋"/>
          <w:sz w:val="32"/>
          <w:szCs w:val="32"/>
        </w:rPr>
        <w:fldChar w:fldCharType="separate"/>
      </w:r>
      <w:r>
        <w:rPr>
          <w:rFonts w:ascii="仿宋" w:hAnsi="仿宋" w:eastAsia="仿宋"/>
          <w:sz w:val="32"/>
          <w:szCs w:val="32"/>
        </w:rPr>
        <w:t>- 5 -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"_Toc86180138"</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（二）绩效分析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_Toc86180138 \h </w:instrText>
      </w:r>
      <w:r>
        <w:rPr>
          <w:rFonts w:ascii="仿宋" w:hAnsi="仿宋" w:eastAsia="仿宋"/>
          <w:sz w:val="32"/>
          <w:szCs w:val="32"/>
        </w:rPr>
        <w:fldChar w:fldCharType="separate"/>
      </w:r>
      <w:r>
        <w:rPr>
          <w:rFonts w:ascii="仿宋" w:hAnsi="仿宋" w:eastAsia="仿宋"/>
          <w:sz w:val="32"/>
          <w:szCs w:val="32"/>
        </w:rPr>
        <w:t>- 5 -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"_Toc86180139"</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四、存在主要问题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_Toc86180139 \h </w:instrText>
      </w:r>
      <w:r>
        <w:rPr>
          <w:rFonts w:ascii="仿宋" w:hAnsi="仿宋" w:eastAsia="仿宋"/>
          <w:sz w:val="32"/>
          <w:szCs w:val="32"/>
        </w:rPr>
        <w:fldChar w:fldCharType="separate"/>
      </w:r>
      <w:r>
        <w:rPr>
          <w:rFonts w:ascii="仿宋" w:hAnsi="仿宋" w:eastAsia="仿宋"/>
          <w:sz w:val="32"/>
          <w:szCs w:val="32"/>
        </w:rPr>
        <w:t>- 17 -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"_Toc86180140"</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（一）项目决策方面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_Toc86180140 \h </w:instrText>
      </w:r>
      <w:r>
        <w:rPr>
          <w:rFonts w:ascii="仿宋" w:hAnsi="仿宋" w:eastAsia="仿宋"/>
          <w:sz w:val="32"/>
          <w:szCs w:val="32"/>
        </w:rPr>
        <w:fldChar w:fldCharType="separate"/>
      </w:r>
      <w:r>
        <w:rPr>
          <w:rFonts w:ascii="仿宋" w:hAnsi="仿宋" w:eastAsia="仿宋"/>
          <w:sz w:val="32"/>
          <w:szCs w:val="32"/>
        </w:rPr>
        <w:t>- 17 -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"_Toc86180141"</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_Toc86180141 \h </w:instrText>
      </w:r>
      <w:r>
        <w:rPr>
          <w:rFonts w:ascii="仿宋" w:hAnsi="仿宋" w:eastAsia="仿宋"/>
          <w:sz w:val="32"/>
          <w:szCs w:val="32"/>
        </w:rPr>
        <w:fldChar w:fldCharType="separate"/>
      </w:r>
      <w:r>
        <w:rPr>
          <w:rFonts w:ascii="仿宋" w:hAnsi="仿宋" w:eastAsia="仿宋"/>
          <w:sz w:val="32"/>
          <w:szCs w:val="32"/>
        </w:rPr>
        <w:t>- 18 -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"_Toc86180142"</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（三）项目绩效方面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_Toc86180142 \h </w:instrText>
      </w:r>
      <w:r>
        <w:rPr>
          <w:rFonts w:ascii="仿宋" w:hAnsi="仿宋" w:eastAsia="仿宋"/>
          <w:sz w:val="32"/>
          <w:szCs w:val="32"/>
        </w:rPr>
        <w:fldChar w:fldCharType="separate"/>
      </w:r>
      <w:r>
        <w:rPr>
          <w:rFonts w:ascii="仿宋" w:hAnsi="仿宋" w:eastAsia="仿宋"/>
          <w:sz w:val="32"/>
          <w:szCs w:val="32"/>
        </w:rPr>
        <w:t>- 18 -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"_Toc86180143"</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（四）全面实施绩效管理方面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_Toc86180143 \h </w:instrText>
      </w:r>
      <w:r>
        <w:rPr>
          <w:rFonts w:ascii="仿宋" w:hAnsi="仿宋" w:eastAsia="仿宋"/>
          <w:sz w:val="32"/>
          <w:szCs w:val="32"/>
        </w:rPr>
        <w:fldChar w:fldCharType="separate"/>
      </w:r>
      <w:r>
        <w:rPr>
          <w:rFonts w:ascii="仿宋" w:hAnsi="仿宋" w:eastAsia="仿宋"/>
          <w:sz w:val="32"/>
          <w:szCs w:val="32"/>
        </w:rPr>
        <w:t>- 18 -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"_Toc86180144"</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五、相关措施建议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_Toc86180144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"_Toc86180145"</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（一）项目决策方面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_Toc86180145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"_Toc86180146"</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_Toc86180146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"_Toc86180147"</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（三）项目绩效方面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_Toc86180147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"_Toc86180148"</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（四）全面实施绩效管理方面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_Toc86180148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"_Toc86180149"</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附件：旺苍县2021年项目支出绩效评价指标体系</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_Toc86180149 \h </w:instrText>
      </w:r>
      <w:r>
        <w:rPr>
          <w:rFonts w:ascii="仿宋" w:hAnsi="仿宋" w:eastAsia="仿宋"/>
          <w:sz w:val="32"/>
          <w:szCs w:val="32"/>
        </w:rPr>
        <w:fldChar w:fldCharType="separate"/>
      </w:r>
      <w:r>
        <w:rPr>
          <w:rFonts w:ascii="仿宋" w:hAnsi="仿宋" w:eastAsia="仿宋"/>
          <w:sz w:val="32"/>
          <w:szCs w:val="32"/>
        </w:rPr>
        <w:t>- 20 -</w:t>
      </w:r>
      <w:r>
        <w:rPr>
          <w:rFonts w:ascii="仿宋" w:hAnsi="仿宋" w:eastAsia="仿宋"/>
          <w:sz w:val="32"/>
          <w:szCs w:val="32"/>
        </w:rPr>
        <w:fldChar w:fldCharType="end"/>
      </w:r>
      <w:r>
        <w:rPr>
          <w:rStyle w:val="20"/>
          <w:rFonts w:ascii="仿宋" w:hAnsi="仿宋" w:eastAsia="仿宋"/>
          <w:sz w:val="32"/>
          <w:szCs w:val="32"/>
        </w:rPr>
        <w:fldChar w:fldCharType="end"/>
      </w:r>
    </w:p>
    <w:p>
      <w:pPr>
        <w:spacing w:line="520" w:lineRule="exact"/>
        <w:rPr>
          <w:rFonts w:ascii="仿宋" w:hAnsi="仿宋" w:eastAsia="仿宋"/>
          <w:sz w:val="32"/>
          <w:szCs w:val="32"/>
        </w:rPr>
      </w:pPr>
      <w:r>
        <w:rPr>
          <w:rFonts w:ascii="仿宋" w:hAnsi="仿宋" w:eastAsia="仿宋"/>
          <w:b/>
          <w:bCs/>
          <w:sz w:val="32"/>
          <w:szCs w:val="32"/>
          <w:lang w:val="zh-CN"/>
        </w:rPr>
        <w:fldChar w:fldCharType="end"/>
      </w:r>
    </w:p>
    <w:p>
      <w:pPr>
        <w:spacing w:line="520" w:lineRule="exact"/>
        <w:ind w:firstLine="640" w:firstLineChars="200"/>
        <w:rPr>
          <w:rFonts w:ascii="仿宋" w:hAnsi="仿宋" w:eastAsia="仿宋"/>
          <w:sz w:val="32"/>
          <w:szCs w:val="32"/>
        </w:rPr>
      </w:pPr>
    </w:p>
    <w:p>
      <w:pPr>
        <w:spacing w:line="360" w:lineRule="auto"/>
        <w:jc w:val="center"/>
        <w:outlineLvl w:val="0"/>
        <w:rPr>
          <w:rFonts w:hint="eastAsia" w:ascii="新宋体" w:hAnsi="新宋体" w:eastAsia="新宋体"/>
          <w:b/>
          <w:spacing w:val="72"/>
          <w:sz w:val="48"/>
          <w:szCs w:val="48"/>
        </w:rPr>
      </w:pPr>
      <w:r>
        <w:rPr>
          <w:rFonts w:hint="eastAsia" w:ascii="新宋体" w:hAnsi="新宋体" w:eastAsia="新宋体"/>
          <w:b/>
          <w:spacing w:val="72"/>
          <w:sz w:val="48"/>
          <w:szCs w:val="48"/>
        </w:rPr>
        <w:t>四川檀诚会计师事务所有限公司</w:t>
      </w:r>
    </w:p>
    <w:p>
      <w:pPr>
        <w:spacing w:line="360" w:lineRule="auto"/>
        <w:ind w:firstLine="176" w:firstLineChars="50"/>
        <w:rPr>
          <w:rFonts w:hint="eastAsia" w:ascii="新宋体" w:hAnsi="新宋体" w:eastAsia="新宋体"/>
          <w:b/>
          <w:w w:val="90"/>
          <w:sz w:val="52"/>
          <w:szCs w:val="52"/>
        </w:rPr>
      </w:pPr>
      <w:r>
        <w:rPr>
          <w:spacing w:val="50"/>
          <w:w w:val="90"/>
          <w:sz w:val="28"/>
          <w:szCs w:val="28"/>
        </w:rPr>
        <w:t>S</w:t>
      </w:r>
      <w:r>
        <w:rPr>
          <w:rFonts w:hint="eastAsia"/>
          <w:spacing w:val="50"/>
          <w:w w:val="90"/>
          <w:sz w:val="28"/>
          <w:szCs w:val="28"/>
        </w:rPr>
        <w:t>ichuan Tan Cheng Certified Public Accountants Co.,Ltd</w:t>
      </w:r>
    </w:p>
    <w:p>
      <w:pPr>
        <w:spacing w:before="156" w:beforeLines="50" w:line="360" w:lineRule="auto"/>
        <w:rPr>
          <w:rFonts w:hint="eastAsia" w:ascii="宋体" w:hAnsi="宋体"/>
          <w:sz w:val="24"/>
        </w:rPr>
      </w:pPr>
      <w:r>
        <w:rPr>
          <w:rFonts w:ascii="宋体" w:hAnsi="宋体"/>
          <w:b/>
          <w:sz w:val="84"/>
          <w:szCs w:val="84"/>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59690</wp:posOffset>
                </wp:positionV>
                <wp:extent cx="58674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867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pt;margin-top:4.7pt;height:0pt;width:462pt;z-index:251660288;mso-width-relative:page;mso-height-relative:page;" filled="f" stroked="t" coordsize="21600,21600" o:gfxdata="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stZvv0wAAAAcBAAAPAAAA&#10;AAAAAAEAIAAAACIAAABkcnMvZG93bnJldi54bWxQSwECFAAUAAAACACHTuJASXahXOEBAACmAwAA&#10;DgAAAAAAAAABACAAAAAiAQAAZHJzL2Uyb0RvYy54bWxQSwUGAAAAAAYABgBZAQAAdQUAAAAA&#10;">
                <v:fill on="f" focussize="0,0"/>
                <v:stroke color="#000000" joinstyle="round"/>
                <v:imagedata o:title=""/>
                <o:lock v:ext="edit" aspectratio="f"/>
              </v:line>
            </w:pict>
          </mc:Fallback>
        </mc:AlternateContent>
      </w:r>
      <w:r>
        <w:rPr>
          <w:rFonts w:hint="eastAsia" w:ascii="宋体" w:hAnsi="宋体"/>
          <w:sz w:val="24"/>
        </w:rPr>
        <w:t xml:space="preserve">                   </w:t>
      </w:r>
      <w:r>
        <w:rPr>
          <w:rFonts w:hint="eastAsia" w:ascii="宋体" w:hAnsi="宋体"/>
          <w:szCs w:val="21"/>
        </w:rPr>
        <w:t xml:space="preserve">  </w:t>
      </w:r>
      <w:r>
        <w:rPr>
          <w:rFonts w:hint="eastAsia" w:ascii="宋体" w:hAnsi="宋体"/>
          <w:sz w:val="24"/>
        </w:rPr>
        <w:t xml:space="preserve">                           </w:t>
      </w:r>
      <w:r>
        <w:rPr>
          <w:rFonts w:hint="eastAsia" w:ascii="宋体" w:hAnsi="宋体"/>
          <w:szCs w:val="21"/>
        </w:rPr>
        <w:t>川檀会审核字〔2021〕第</w:t>
      </w:r>
      <w:r>
        <w:rPr>
          <w:rFonts w:hint="eastAsia" w:ascii="宋体" w:hAnsi="宋体"/>
          <w:szCs w:val="21"/>
          <w:lang w:val="en-US" w:eastAsia="zh-CN"/>
        </w:rPr>
        <w:t>021</w:t>
      </w:r>
      <w:r>
        <w:rPr>
          <w:rFonts w:hint="eastAsia" w:ascii="宋体" w:hAnsi="宋体"/>
          <w:szCs w:val="21"/>
        </w:rPr>
        <w:t>号</w:t>
      </w:r>
    </w:p>
    <w:p>
      <w:pPr>
        <w:rPr>
          <w:rFonts w:hint="eastAsia"/>
        </w:rPr>
      </w:pPr>
    </w:p>
    <w:p>
      <w:pPr>
        <w:rPr>
          <w:rFonts w:hint="eastAsia"/>
        </w:rPr>
      </w:pPr>
    </w:p>
    <w:p>
      <w:pPr>
        <w:rPr>
          <w:rFonts w:hint="eastAsia"/>
        </w:rPr>
      </w:pPr>
    </w:p>
    <w:p>
      <w:pPr>
        <w:snapToGrid w:val="0"/>
        <w:spacing w:line="36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乡村振兴战略先进乡镇奖补项目</w:t>
      </w:r>
    </w:p>
    <w:p>
      <w:pPr>
        <w:snapToGrid w:val="0"/>
        <w:spacing w:line="36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项目支出绩效评价报告</w:t>
      </w:r>
    </w:p>
    <w:p>
      <w:pPr>
        <w:rPr>
          <w:rFonts w:hint="eastAsia"/>
        </w:rPr>
      </w:pPr>
    </w:p>
    <w:p>
      <w:pPr>
        <w:rPr>
          <w:rFonts w:hint="eastAsia"/>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旺苍县财政局：</w:t>
      </w:r>
    </w:p>
    <w:p>
      <w:pPr>
        <w:spacing w:line="360" w:lineRule="auto"/>
        <w:ind w:firstLine="640" w:firstLineChars="200"/>
        <w:rPr>
          <w:rFonts w:hint="eastAsia"/>
        </w:rPr>
      </w:pPr>
      <w:r>
        <w:rPr>
          <w:rFonts w:hint="eastAsia" w:ascii="仿宋" w:hAnsi="仿宋" w:eastAsia="仿宋" w:cs="仿宋"/>
          <w:sz w:val="32"/>
          <w:szCs w:val="32"/>
        </w:rPr>
        <w:t>我们接受贵局委托，按照旺苍县财政局《关于开展2021年财政支出绩效评价工作的通知》（旺财绩〔2020〕3号）</w:t>
      </w:r>
      <w:r>
        <w:rPr>
          <w:rFonts w:hint="eastAsia" w:ascii="仿宋" w:hAnsi="仿宋" w:eastAsia="仿宋" w:cs="仿宋"/>
          <w:kern w:val="0"/>
          <w:sz w:val="32"/>
          <w:szCs w:val="32"/>
        </w:rPr>
        <w:t>、《中共旺苍县委、旺苍县人民政府关于全面实施预算绩效管理的实施意见》（旺委发</w:t>
      </w:r>
      <w:r>
        <w:rPr>
          <w:rFonts w:hint="eastAsia" w:ascii="仿宋" w:hAnsi="仿宋" w:eastAsia="仿宋" w:cs="仿宋"/>
          <w:sz w:val="32"/>
          <w:szCs w:val="32"/>
        </w:rPr>
        <w:t>〔2020〕</w:t>
      </w:r>
      <w:r>
        <w:rPr>
          <w:rFonts w:hint="eastAsia" w:ascii="仿宋" w:hAnsi="仿宋" w:eastAsia="仿宋" w:cs="仿宋"/>
          <w:kern w:val="0"/>
          <w:sz w:val="32"/>
          <w:szCs w:val="32"/>
        </w:rPr>
        <w:t>7号）</w:t>
      </w:r>
      <w:r>
        <w:rPr>
          <w:rFonts w:hint="eastAsia" w:ascii="仿宋" w:hAnsi="仿宋" w:eastAsia="仿宋" w:cs="仿宋"/>
          <w:sz w:val="32"/>
          <w:szCs w:val="32"/>
        </w:rPr>
        <w:t>，于2021年9月</w:t>
      </w:r>
      <w:r>
        <w:rPr>
          <w:rFonts w:hint="eastAsia" w:ascii="仿宋" w:hAnsi="仿宋" w:eastAsia="仿宋" w:cs="仿宋"/>
          <w:sz w:val="32"/>
          <w:szCs w:val="32"/>
          <w:lang w:val="en-US" w:eastAsia="zh-CN"/>
        </w:rPr>
        <w:t>13</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7日对旺苍县农业农村局乡村振兴战略先进乡镇奖补项目开展绩效评价，评价情况如下：</w:t>
      </w:r>
    </w:p>
    <w:p>
      <w:pPr>
        <w:pStyle w:val="4"/>
        <w:spacing w:line="360" w:lineRule="auto"/>
        <w:ind w:firstLine="0" w:firstLineChars="0"/>
        <w:rPr>
          <w:rFonts w:hint="eastAsia"/>
          <w:szCs w:val="32"/>
        </w:rPr>
      </w:pPr>
      <w:bookmarkStart w:id="59" w:name="_Toc86180129"/>
      <w:r>
        <w:rPr>
          <w:rFonts w:hint="eastAsia"/>
          <w:szCs w:val="32"/>
        </w:rPr>
        <w:t>一、项目基本情况</w:t>
      </w:r>
      <w:bookmarkEnd w:id="59"/>
    </w:p>
    <w:p>
      <w:pPr>
        <w:pStyle w:val="11"/>
        <w:spacing w:line="360" w:lineRule="auto"/>
        <w:ind w:firstLine="643"/>
        <w:rPr>
          <w:rFonts w:hint="eastAsia" w:ascii="仿宋" w:hAnsi="仿宋" w:cs="仿宋"/>
          <w:b/>
          <w:bCs w:val="0"/>
        </w:rPr>
      </w:pPr>
      <w:bookmarkStart w:id="60" w:name="_Toc86180130"/>
      <w:r>
        <w:rPr>
          <w:rFonts w:hint="eastAsia" w:ascii="仿宋" w:hAnsi="仿宋" w:cs="仿宋"/>
          <w:b/>
          <w:bCs w:val="0"/>
        </w:rPr>
        <w:t>（一）政策依据</w:t>
      </w:r>
      <w:bookmarkEnd w:id="60"/>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根据《四川省财政厅、四川省农业农村厅关于下达2020年省级财政乡村振兴转移支付资金的通知》（川财农〔2020〕29号），省财政厅直接下发500万乡村振兴战略先进乡镇奖补资金。</w:t>
      </w:r>
    </w:p>
    <w:p>
      <w:pPr>
        <w:pStyle w:val="11"/>
        <w:spacing w:line="360" w:lineRule="auto"/>
        <w:ind w:firstLine="643"/>
        <w:rPr>
          <w:rFonts w:hint="eastAsia" w:ascii="仿宋" w:hAnsi="仿宋" w:cs="仿宋"/>
          <w:b/>
          <w:bCs w:val="0"/>
        </w:rPr>
      </w:pPr>
      <w:bookmarkStart w:id="61" w:name="_Toc86180131"/>
      <w:r>
        <w:rPr>
          <w:rFonts w:hint="eastAsia" w:ascii="仿宋" w:hAnsi="仿宋" w:cs="仿宋"/>
          <w:b/>
          <w:bCs w:val="0"/>
        </w:rPr>
        <w:t>（二）项目资金用途</w:t>
      </w:r>
      <w:bookmarkEnd w:id="61"/>
    </w:p>
    <w:p>
      <w:pPr>
        <w:ind w:firstLine="640" w:firstLineChars="200"/>
        <w:rPr>
          <w:rFonts w:hint="eastAsia" w:ascii="仿宋" w:hAnsi="仿宋" w:eastAsia="仿宋" w:cs="仿宋"/>
          <w:sz w:val="32"/>
          <w:szCs w:val="32"/>
        </w:rPr>
      </w:pPr>
      <w:r>
        <w:rPr>
          <w:rFonts w:hint="eastAsia" w:ascii="仿宋" w:hAnsi="仿宋" w:eastAsia="仿宋" w:cs="仿宋"/>
          <w:sz w:val="32"/>
          <w:szCs w:val="32"/>
        </w:rPr>
        <w:t>奖补资金重点用于农村人居环境整治和产业发展的基础设施配套。其中:农村人居环境整治任务占资金的 40%，主要用于农村污水治理、垃圾处理、厕所革命、禽畜粪污资源化利用、村庄清洁“五大行动“和农村路、水、电、气、讯“五网”基础设施建设;产业发展基础设施配套任务占资金的 40%，主要用于高标准农田建设、现代农业园区建设、十大“川字号”优势特色产业、三大先导性支撑产业；深化农业农村改革、促农增收、乡村治理、乡风文明等任务占资金的 20%，主要用于推进农村集体资产资源“三权分置”和盘活利用，深化职业农民制度试点等方面。</w:t>
      </w:r>
    </w:p>
    <w:p>
      <w:pPr>
        <w:pStyle w:val="4"/>
        <w:spacing w:line="360" w:lineRule="auto"/>
        <w:ind w:firstLine="0" w:firstLineChars="0"/>
        <w:rPr>
          <w:rFonts w:hint="eastAsia"/>
          <w:szCs w:val="32"/>
        </w:rPr>
      </w:pPr>
      <w:bookmarkStart w:id="62" w:name="_Toc86180132"/>
      <w:r>
        <w:rPr>
          <w:rFonts w:hint="eastAsia"/>
          <w:szCs w:val="32"/>
        </w:rPr>
        <w:t>二、评价工作开展及项目情况</w:t>
      </w:r>
      <w:bookmarkEnd w:id="62"/>
    </w:p>
    <w:p>
      <w:pPr>
        <w:pStyle w:val="11"/>
        <w:spacing w:line="360" w:lineRule="auto"/>
        <w:ind w:firstLine="643"/>
        <w:rPr>
          <w:rFonts w:hint="eastAsia" w:ascii="仿宋" w:hAnsi="仿宋" w:cs="仿宋"/>
          <w:b/>
          <w:bCs w:val="0"/>
        </w:rPr>
      </w:pPr>
      <w:bookmarkStart w:id="63" w:name="_Toc86180133"/>
      <w:r>
        <w:rPr>
          <w:rFonts w:hint="eastAsia" w:ascii="仿宋" w:hAnsi="仿宋" w:cs="仿宋"/>
          <w:b/>
          <w:bCs w:val="0"/>
        </w:rPr>
        <w:t>（一）抽样选点</w:t>
      </w:r>
      <w:bookmarkEnd w:id="63"/>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旺苍县实施乡村振兴战略省级先进乡镇和示范村奖补资金实施方案》：“五、资金概算及筹措：资金计划使用情况表投资分为：一、农村人居环境整治方面，包括清理残垣断壁、清理农村生活垃圾、清理沟渠、购置生活垃圾收运车、照明亮化工程、改造公厕、家园美化工程七个小项；二、产业发展基础设施配套建设方面，包括新建特色果蔬避雨大棚、高标准农田建设、新建维修蓄水池、新建园区泥结道路、新建浆砌堡坎五个小项；三、深化农业农村改革、促农增收、乡村治理、乡风文明，包括村集体房屋改建为文化咖啡屋并配套附属设施、建文明新风积分超市二个小项。”我们抽取了涉及小项最多、资金量最大的前三个村即南凤村、福临村、双农村作为抽样样本。</w:t>
      </w:r>
    </w:p>
    <w:p>
      <w:pPr>
        <w:pStyle w:val="11"/>
        <w:spacing w:line="360" w:lineRule="auto"/>
        <w:ind w:firstLine="643"/>
        <w:rPr>
          <w:rFonts w:hint="eastAsia" w:ascii="仿宋" w:hAnsi="仿宋" w:cs="仿宋"/>
          <w:b/>
          <w:bCs w:val="0"/>
        </w:rPr>
      </w:pPr>
      <w:bookmarkStart w:id="64" w:name="_Toc86180134"/>
      <w:r>
        <w:rPr>
          <w:rFonts w:hint="eastAsia" w:ascii="仿宋" w:hAnsi="仿宋" w:cs="仿宋"/>
          <w:b/>
          <w:bCs w:val="0"/>
        </w:rPr>
        <w:t>（二）评价方法</w:t>
      </w:r>
      <w:bookmarkEnd w:id="64"/>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我们本次采用的评价方法坚持简便有效的原则，评价时根据对象的具体情况，采用一种或多种方法进行，主要为资料研究法、成本效益分析法、因素分析法、公众评判法等。</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评价工作主要侧重于财政安排资金的专项支出，在收集文件资料、细化评价指标及评价标准的基础上，采用查阅资料、账册、抽查凭证、核对原始记录、询问相关人员、问卷调查等方法对项目绩效情况实地评价。</w:t>
      </w:r>
    </w:p>
    <w:p>
      <w:pPr>
        <w:pStyle w:val="11"/>
        <w:spacing w:line="360" w:lineRule="auto"/>
        <w:ind w:firstLine="643"/>
        <w:rPr>
          <w:rFonts w:hint="eastAsia" w:ascii="仿宋" w:hAnsi="仿宋" w:cs="仿宋"/>
          <w:b/>
          <w:bCs w:val="0"/>
        </w:rPr>
      </w:pPr>
      <w:bookmarkStart w:id="65" w:name="_Toc86180135"/>
      <w:r>
        <w:rPr>
          <w:rFonts w:hint="eastAsia" w:ascii="仿宋" w:hAnsi="仿宋" w:cs="仿宋"/>
          <w:b/>
          <w:bCs w:val="0"/>
        </w:rPr>
        <w:t>（三）评价指标</w:t>
      </w:r>
      <w:bookmarkEnd w:id="65"/>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指标体系分决策、管理、绩效共3类一级指标，绩效目标、决策依据、资金分配、分配结果、资金到位、资金管理、财务管理、组织实施、项目完成、项目效益、满意度共11类二级指标。并进一步细分为目标内容、进度计划、目标匹配、政策依据、实施规划、管理制度、分配方法、分配过程、审核把关、资金集中（均衡）、分配时效、资金拨付、使用范围、支付依据、开支标准、财务制度、会计核算、项目调整、制度执行、完成数量、完成质量、完成时效、完成成本、经济效益、社会效益、生态效益、可持续效益、服务对象满意度共28类三级指标，同时对每级评价指标设定了指标说明、评分标准、目标值、权重（分值），具体分值与相应的评价指标和标准相对应。</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评价指标采用定性与定量相结合方式评分。</w:t>
      </w:r>
    </w:p>
    <w:p>
      <w:pPr>
        <w:pStyle w:val="4"/>
        <w:spacing w:line="360" w:lineRule="auto"/>
        <w:ind w:firstLine="0" w:firstLineChars="0"/>
        <w:rPr>
          <w:rFonts w:hint="eastAsia"/>
          <w:szCs w:val="32"/>
        </w:rPr>
      </w:pPr>
      <w:bookmarkStart w:id="66" w:name="_Toc86180136"/>
      <w:r>
        <w:rPr>
          <w:rFonts w:hint="eastAsia"/>
          <w:szCs w:val="32"/>
        </w:rPr>
        <w:t>三、评价结论及绩效分析</w:t>
      </w:r>
      <w:bookmarkEnd w:id="66"/>
    </w:p>
    <w:p>
      <w:pPr>
        <w:pStyle w:val="11"/>
        <w:spacing w:line="360" w:lineRule="auto"/>
        <w:ind w:firstLine="643"/>
        <w:rPr>
          <w:rFonts w:hint="eastAsia" w:ascii="仿宋" w:hAnsi="仿宋" w:cs="仿宋"/>
          <w:b/>
          <w:bCs w:val="0"/>
        </w:rPr>
      </w:pPr>
      <w:bookmarkStart w:id="67" w:name="_Toc86180137"/>
      <w:r>
        <w:rPr>
          <w:rFonts w:hint="eastAsia" w:ascii="仿宋" w:hAnsi="仿宋" w:cs="仿宋"/>
          <w:b/>
          <w:bCs w:val="0"/>
        </w:rPr>
        <w:t>（一）评价结论</w:t>
      </w:r>
      <w:bookmarkEnd w:id="67"/>
    </w:p>
    <w:p>
      <w:pPr>
        <w:snapToGrid w:val="0"/>
        <w:spacing w:line="580" w:lineRule="exact"/>
        <w:ind w:firstLine="640" w:firstLineChars="200"/>
        <w:rPr>
          <w:rFonts w:hint="eastAsia" w:ascii="仿宋" w:hAnsi="仿宋" w:eastAsia="仿宋" w:cs="仿宋"/>
          <w:sz w:val="32"/>
          <w:szCs w:val="32"/>
        </w:rPr>
      </w:pPr>
      <w:bookmarkStart w:id="68" w:name="_Hlk86163109"/>
      <w:r>
        <w:rPr>
          <w:rFonts w:hint="eastAsia" w:ascii="仿宋" w:hAnsi="仿宋" w:eastAsia="仿宋" w:cs="仿宋"/>
          <w:sz w:val="32"/>
          <w:szCs w:val="32"/>
        </w:rPr>
        <w:t>旺苍县农业农村局明确了资金使用范围、部门管理职责、资金预算管理、资金分配和使用、资金绩效管理及监督检查等内容，较好的规范了资金使用的全过程，起到了规范资金使用的作用。</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此次评价我们了解了被评价单位当前“乡村振兴战略先进乡镇奖补项目”绩效目标管理的基本情况，发现了管理中存在的问题，探索了改进问题的途径和方法，为以后更加科学规范和公平客观安排项目经费提供了依据，基本达到了预期目的，为下一步提升政府理财和公共服务水平奠定了基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本绩效评价项目综合评价得分为</w:t>
      </w:r>
      <w:r>
        <w:rPr>
          <w:rFonts w:ascii="仿宋" w:hAnsi="仿宋" w:eastAsia="仿宋" w:cs="仿宋"/>
          <w:sz w:val="32"/>
          <w:szCs w:val="32"/>
        </w:rPr>
        <w:t>91</w:t>
      </w:r>
      <w:r>
        <w:rPr>
          <w:rFonts w:hint="eastAsia" w:ascii="仿宋" w:hAnsi="仿宋" w:eastAsia="仿宋" w:cs="仿宋"/>
          <w:sz w:val="32"/>
          <w:szCs w:val="32"/>
        </w:rPr>
        <w:t>分，其中：项目决策指标满分25分，评价得分</w:t>
      </w:r>
      <w:r>
        <w:rPr>
          <w:rFonts w:ascii="仿宋" w:hAnsi="仿宋" w:eastAsia="仿宋" w:cs="仿宋"/>
          <w:sz w:val="32"/>
          <w:szCs w:val="32"/>
        </w:rPr>
        <w:t>24.2</w:t>
      </w:r>
      <w:r>
        <w:rPr>
          <w:rFonts w:hint="eastAsia" w:ascii="仿宋" w:hAnsi="仿宋" w:eastAsia="仿宋" w:cs="仿宋"/>
          <w:sz w:val="32"/>
          <w:szCs w:val="32"/>
        </w:rPr>
        <w:t>分；项目管理指标满分15分，评价得分11分；项目绩效指标满分60分，评价得分55.8分。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绩效考评等级为“优”，（得分&lt;60分为“差”；得分≥60分，且＜80分为“中”；得分≥80分，且＜90分为“良”；得分≥90分，且≤100分为“优”。）</w:t>
      </w:r>
    </w:p>
    <w:bookmarkEnd w:id="68"/>
    <w:p>
      <w:pPr>
        <w:pStyle w:val="11"/>
        <w:spacing w:line="360" w:lineRule="auto"/>
        <w:ind w:firstLine="643"/>
        <w:rPr>
          <w:rFonts w:hint="eastAsia" w:ascii="仿宋" w:hAnsi="仿宋" w:cs="仿宋"/>
          <w:b/>
          <w:bCs w:val="0"/>
        </w:rPr>
      </w:pPr>
      <w:bookmarkStart w:id="69" w:name="_Toc86180138"/>
      <w:r>
        <w:rPr>
          <w:rFonts w:hint="eastAsia" w:ascii="仿宋" w:hAnsi="仿宋" w:cs="仿宋"/>
          <w:b/>
          <w:bCs w:val="0"/>
        </w:rPr>
        <w:t>（二）绩效分析</w:t>
      </w:r>
      <w:bookmarkEnd w:id="69"/>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旺苍县农业农村局“乡村振兴战略先进乡镇奖补项目”总体执行情况较好，但我们在评价过程中发现了一些问题，详见本报告“四、存在主要问题”。</w:t>
      </w:r>
      <w:bookmarkStart w:id="70" w:name="_Hlk86174929"/>
      <w:r>
        <w:rPr>
          <w:rFonts w:hint="eastAsia" w:ascii="仿宋" w:hAnsi="仿宋" w:eastAsia="仿宋" w:cs="仿宋"/>
          <w:sz w:val="32"/>
          <w:szCs w:val="32"/>
        </w:rPr>
        <w:t>明细如下：</w:t>
      </w:r>
      <w:bookmarkEnd w:id="70"/>
    </w:p>
    <w:p>
      <w:pPr>
        <w:snapToGrid w:val="0"/>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1、项目决策（25分）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（1）绩效目标（6分）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①目标内容（2分）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项目预期提供的产品、服务、效益或其他目标明确，即绩效目标实际明确个数/应当明确个数×100%；查阅项目申报、批复等有关文件，重点检查数量、质量、功能、受益群体满意度等目标、经济效益、社会效益、环境效益和可持续效益等是否明确、可量化。按照绩效目标实际明确个数占应该明确个数比例判断得分档次。</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评价：经现场核实，旺苍县农业农村局提交了《旺苍县财政项目支出申报表》，分为完成指标、效益指标、满意度指标3个一级指标，又细分为7个2级指标与14个三级指标，绩效目标明确，不扣分。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②进度计划（2分）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要点：项目计划实施进度明确；查阅项目申报、批复等有关文件，重点检查项目计划实施进度是否明确。其中只有完成时间或时限的为基本明确，有分步实施步骤和分步完成时间的为明确。</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评价：经现场核实，项目实施计划为2020年5月开工，2020年12月竣工投入使用，项目计划实施进度基本明确，扣0.8分。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得分：1.2分。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③目标匹配（2分）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要点：绩效目标设定符合实际需求的抽样项目点个数/抽样项目点总数×100%；检查绩效目标与实施需求之间的吻合度。</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评价：经现场核实，未发现不符合实际需求的项目，不扣分。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（2）决策依据（10分）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①政策依据（2分）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项目符合党中央、国务院和省委、省政府决策部署，符合当前经济社会发展需要；检查项目设立有无相关文件规定或领导批示；相关政策文件规定的执行时限是否已经到期；项目是否已明显不适应当前经济社会实际需求。</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评价：经现场核实，《四川省财政厅 四川省农业农村厅关于下达2020年省级财政乡村振兴转移支付资金的通知》（川财农〔2020〕29号）、《四川省农业农村厅关于做好2020年乡村振兴转移支付项目实施工作的通知》（川财农〔2020〕385号），该项目符合政策部署，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②实施规划（4分）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要点：连续性项目根据需要制定中长期实施规划（2分）；无需制定中长期实施规划的项目、阶段性或短期项目不扣分（正在制定规划视为有）。</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评价：经现场核实，此项目属于阶段性项目（2019年-2020年），不扣分。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要点：实施规划符合实际，并根据情况变化适时调整（2分）；检查项目实施规划是否符合实际，并根据情况变化适时修改规划。</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评价：经现场核实，项目实施规划符合实际，不扣分。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③管理制度（4分）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要点：制定项目资金管理办法（2分）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评价：依据“川财农〔2019〕45号”资金管理办法，不扣分。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w:t>
      </w:r>
      <w:r>
        <w:rPr>
          <w:rFonts w:ascii="仿宋" w:hAnsi="仿宋" w:eastAsia="仿宋" w:cs="仿宋"/>
          <w:sz w:val="32"/>
          <w:szCs w:val="32"/>
        </w:rPr>
        <w:t>2</w:t>
      </w:r>
      <w:r>
        <w:rPr>
          <w:rFonts w:hint="eastAsia" w:ascii="仿宋" w:hAnsi="仿宋" w:eastAsia="仿宋" w:cs="仿宋"/>
          <w:sz w:val="32"/>
          <w:szCs w:val="32"/>
        </w:rPr>
        <w:t>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要点：项目资金分配决策程序明确（2分）；重点检查制定项目资金管理办法的基本要素设定情况，包括资金使用范围、申报条件、拨付程序等是否明确。</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评价：依据“川财农〔2019〕45号”资金管理办法，不扣分。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w:t>
      </w:r>
      <w:r>
        <w:rPr>
          <w:rFonts w:ascii="仿宋" w:hAnsi="仿宋" w:eastAsia="仿宋" w:cs="仿宋"/>
          <w:sz w:val="32"/>
          <w:szCs w:val="32"/>
        </w:rPr>
        <w:t>2</w:t>
      </w:r>
      <w:r>
        <w:rPr>
          <w:rFonts w:hint="eastAsia" w:ascii="仿宋" w:hAnsi="仿宋" w:eastAsia="仿宋" w:cs="仿宋"/>
          <w:sz w:val="32"/>
          <w:szCs w:val="32"/>
        </w:rPr>
        <w:t>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（3）资金分配（4分）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①分配方法（2分）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要点：资金分配方法是否科学合理；重点检查是否按照相关政策要求、项目特性，选择科学合理的资金分配方法。</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评价：经现场核实，资金分配科学合理，符合项目特性，不扣分。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②分配过程（2分）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要点：分配过程符合相关规定；重点检查是否按相关规定进行专家评审、公告公示、投资评审、审核报批等。</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实施乡村振兴战略省级先进乡镇和示范村奖补资金实施方案》将省级财政资金500万元，分为农村人居环境整治方面（200万元）、产业发展基础设施配套建设方面（200万元）、深化农村改革、乡风文明方面（100万元）；方案报广元市农业农村局、市财政局审批并批复（广农函〔2020〕130号），资金分配经过了审核报批，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（4）分配结果（5分）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①审核把关（3分）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符合申报条件的抽样项目点个数/抽样项目点总数×100%；重点检查是否据实申报项目，有无存在虚报项目套取财政资金和不符合申报条件情况，某项目点发现一例未据实申报的，则该项目点视作不符合申报条件。</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评价：经现场核实，未发现虚报项目套取财政资金和不符合申报条件的情况，不扣分。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得分：3分。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②资金集中(均衡)（2分）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要点：集中：财政资金占项目资金总额比重较小项目个数/项目总数×100%；财政资金占项目资金总额比重较小项目是指补助资金分配对象的财政金额/实际投入资金总额*100%&lt;1%的项目。</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均衡：按实际分配结果选择客观因素测算验证资金分配方法制定、分配要素设定、基础数据应用、测算依据选取等是否科学合理。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评价：依据“川财农〔2020〕29号”及“广农函〔2020〕130号”内容，项目资金分配均衡，不扣分。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2、项目管理（15分）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（1）资金到位（3分）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①分配时效（1分）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要点：主管部门按规定及时分配资金；按有关项目资金管理规定时间限分配下达资金。</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评价：经现场核实，主管部门按规定及时分配资金，不扣分。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得分：1分。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②资金拨付（2分）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按规定及时拨付资金；按规定时间要求内拨付的为及时，超过规定时间10个工作日内据传的为较滞后，20个工作日内的为滞后，30个工作日内的为严重滞后；无规定时间要求的，截止评价日，拨付进度为90%以上的为及时，80%-90%的为较及时，70%-80%为较滞后，低于60%的为严重滞后。</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评价：经现场核实，项目执行部门东河镇已提交330万元报账资料，仅拨付135万元。资金拨付严重滞后，扣2分。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（2）资金管理（4分）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①使用范围（2分）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要点：资金使用是否合规；现场查账，重点检查是资金使用是否符合相关规定。</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评价：经现场核实，未发现资金使用不符合相关规定的情况，不扣分。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②支付依据（1分）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要点：资金支付依据符合规定，即支付依据合规资金量/资金总量×100%；现场查账，重点检查是否提供合法票据，是否虚列项目成本，是否进行大额现金支付等。</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评价：经现场核实，未发现虚列项目成本的情况，资金支付均使用的银行转账，不扣分。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得分：1分。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③开支标准（1分）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要点：资金开支标准符合规定，即开支标准合规资金量/资金总量×100%；现场查账，重点检查资金开支是否按规定标准执行。</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评价：经现场核实，未发现资金支出未按规定标准执行的情况，不扣分。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得分：1分。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（3）财务管理（4分）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①财务制度（2分）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财务制度健全，管理规范；现场查阅项目点的制度文件情况；检查岗位分设、印鉴管理情况；检查资金支付审批、申报款项依据是否完备，存在1-3个问题为较规范，3个或3个以上为不规范，没有问题为规范。</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评价：经现场核实，旺苍县农业农村局设立有《旺苍县农业局财务管理办法》，财务管理规范，不扣分。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②会计核算（2分）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要点：会计核算规范；现场查账。存在1-3个问题为较规范，3个或3个以上为不规范，没有问题为规范。</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评价：经现场核实，旺苍县农业农村局设立有“项目支出-2020年省级财政乡村振兴转移支付资金-乡村振兴战略先进乡镇500万”科目，会计核算规范，不扣分。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（4）组织实施（4分）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①项目调整（2分）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要点：项目调整严格履行相关手续；现场查阅有关文件，检查是否按规定申报并得到批准。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部分项目进行了适度调整，项目执行部门东河镇提交了《关于调整2020年东河镇、张华镇松浪村实施乡村振兴战略奖补资金项目相关建设内容的报告》（旺农领办〔2020〕30号）报市委农办备案，程序合规，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②制度执行（2分）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严格按照项目有关制度规定；现场查阅执行文件、会议记录等资料，重点检查管理程序、招投标、工程监理、项目公示、政府采购、合同管理、一事一议等相关制度是否严格执行，存在1-3个问题较为严格，3个或3个以上为不严格，没有问题为严格。</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县农业农村局均未按与供应商、建设公司等签订的合同要求拨付进度款，其中：应付广元东威食品销售有限公司424896.86元，已付0.00元；应付四川佳世特建筑工程有限公司259000.00元，已付200000.00元；应付广元市辉顺建设工程有限公司1469450.80元，已付1150000.00元，制度执行不严格。</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napToGrid w:val="0"/>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3、项目绩效（特性指标60分）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（1）项目完成（15分）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①完成数量（3分）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要点：实际完成任务量/绩效目标设定任务量×100%；具体特性指标根据项目绩效目标、项目申报资料，以及行业特点、资金具体投向、使用用途等因素而设定。</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评价：经现场核实，先进乡镇农村人居环境整治和产业发展的基础设施配套建设1个，实际完成1个，不扣分。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得分：3分。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②完成质量（4分）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要点：符合绩效目标设定的验收标准，达到行业基准水平；具体特性指标根据项目绩效目标、项目申报资料，以及行业特点、资金具体投向、使用用途等因素而设定。</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评价：经现场核实，未发现未达到建设标准的设施，不扣分。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③完成时效（4分）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要点：（实际完成时间-绩效目标设定完成时间）/绩效目标设定完成时间×100%；具体特性指标根据项目绩效目标、项目申报资料，以及行业特点、资金具体投向、使用用途等因素而设定。</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评价：经现场核实，由于与村民协商问题、环卫要求等，东河镇先进乡镇建设项目清理残垣断壁已完成23个，剩余37个尚未拆除；产业基础设施建设剩余20%堡坎、清理沟渠尚未完成，扣1.6分。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④完成成本（4分）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要点：（实际完成成本-预计完成成本）/预计完成成本×100%；具体特性指标根据项目绩效目标、项目申报资料，以及行业特点、资金具体投向、使用用途等因素而设定。</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评价：经现场核实，实际完成成本为积分超市438038元（结算价）、清理残垣断壁、处理生活垃圾518000元（合同价）、改造公厕、实施家园美化、产业发展基础设施配套3673627元（合同价），合计4629665元。（4629665-5000000）/5000000*100%=-7.41%，扣1.6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得分：2.4分。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（2）项目效益（40分）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①经济效益（10分）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要点：反映相关产出对经济社会发展带来的影响和效果，根据项目实际细化具体指标。</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评价：促进乡村产业发展，配套产业基地，现代农业园区道路、蓄水池、避雨等功能化建设，促进农村集体经济发展，不扣分。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②社会效益（10分）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要点：反映相关产出对社会发展带来的影响和效果，根据项目实际细化具体指标。</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评价：切实改变农村生活、发展条件，增加群众文化程度，提高群众文明素养，广大群众幸福感不断攀升，达到示范作用，不扣分。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③生态效益（10分）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要点：反映相关产出对自然环境带来的影响和效果，根据项目实际细化具体指标。</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评价：促进农村绿化、亮化、彩化、香化、文化等“八化”一体化发展，建设生态文明，改善群众生活居住环境，减少污染，不扣分。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④可持续效益（10分）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要点：反映相关产出带来的影响的可持续期限，根据项目实际细化具体指标。</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评价：农田改造，农业园设施完善促进农业长期发展，不扣分。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（3）满意度（5分）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①服务对象满意度（5分）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要点：反映服务对象或项目受益人对相关产出及其影响的认可程度，根据项目实际细化具体指标。</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评价：我们抽取了南凤村、双农村、福临村作为抽样调查对象，各抽取了13、21、28份问卷调查，满意度分别是90.31%、99.37%、95.00%，综合平均满意度为94.89%，扣1分。</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得分：4分。</w:t>
      </w:r>
    </w:p>
    <w:p>
      <w:pPr>
        <w:pStyle w:val="4"/>
        <w:spacing w:line="360" w:lineRule="auto"/>
        <w:ind w:firstLine="0" w:firstLineChars="0"/>
        <w:rPr>
          <w:rFonts w:hint="eastAsia"/>
          <w:szCs w:val="32"/>
        </w:rPr>
      </w:pPr>
      <w:bookmarkStart w:id="71" w:name="_Toc86180139"/>
      <w:r>
        <w:rPr>
          <w:rFonts w:hint="eastAsia"/>
          <w:szCs w:val="32"/>
        </w:rPr>
        <w:t>四、存在主要问题</w:t>
      </w:r>
      <w:bookmarkEnd w:id="71"/>
    </w:p>
    <w:p>
      <w:pPr>
        <w:pStyle w:val="11"/>
        <w:spacing w:line="360" w:lineRule="auto"/>
        <w:ind w:firstLine="643"/>
        <w:rPr>
          <w:rFonts w:hint="eastAsia" w:ascii="仿宋" w:hAnsi="仿宋" w:cs="仿宋"/>
          <w:b/>
          <w:bCs w:val="0"/>
        </w:rPr>
      </w:pPr>
      <w:bookmarkStart w:id="72" w:name="_Toc86180140"/>
      <w:r>
        <w:rPr>
          <w:rFonts w:hint="eastAsia" w:ascii="仿宋" w:hAnsi="仿宋" w:cs="仿宋"/>
          <w:b/>
          <w:bCs w:val="0"/>
        </w:rPr>
        <w:t>（一）项目决策方面</w:t>
      </w:r>
      <w:bookmarkEnd w:id="72"/>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1、项目实施进度不明确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现场核实，项目实施计划为2020年5月开工，2020年12月竣工投入使用，项目总体计划实施进度基本明确；但针对项目实施过程中的情况、各个阶段的完成时间、各村新建设施设备、维修等的分项计划完工时间均未明确。</w:t>
      </w:r>
    </w:p>
    <w:p>
      <w:pPr>
        <w:pStyle w:val="11"/>
        <w:spacing w:line="360" w:lineRule="auto"/>
        <w:ind w:firstLine="643"/>
        <w:rPr>
          <w:rFonts w:hint="eastAsia" w:ascii="仿宋" w:hAnsi="仿宋" w:cs="仿宋"/>
          <w:b/>
          <w:bCs w:val="0"/>
        </w:rPr>
      </w:pPr>
      <w:bookmarkStart w:id="73" w:name="_Toc86180141"/>
      <w:r>
        <w:rPr>
          <w:rFonts w:hint="eastAsia" w:ascii="仿宋" w:hAnsi="仿宋" w:cs="仿宋"/>
          <w:b/>
          <w:bCs w:val="0"/>
        </w:rPr>
        <w:t>（二）项目管理方面</w:t>
      </w:r>
      <w:bookmarkEnd w:id="73"/>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1、资金拨付严重滞后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经现场核实，项目执行部门东河镇已提交330万元报账资料，仅拨付135万元，资金拨付严重滞后。</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2、未严格按照合同签订要求拨付进度款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现场核实，县农业农村局均未按与供应商、建设公司等签订的合同要求拨付进度款，其中：应付广元东威食品销售有限公司424896.86元，已付0.00元；应付四川佳世特建筑工程有限公司259000.00元，已付200000.00元；应付广元市辉顺建设工程有限公司1469450.80元，已付1150000.00元。</w:t>
      </w:r>
    </w:p>
    <w:p>
      <w:pPr>
        <w:pStyle w:val="11"/>
        <w:spacing w:line="360" w:lineRule="auto"/>
        <w:ind w:firstLine="643"/>
        <w:rPr>
          <w:rFonts w:hint="eastAsia" w:ascii="仿宋" w:hAnsi="仿宋" w:cs="仿宋"/>
          <w:b/>
          <w:bCs w:val="0"/>
        </w:rPr>
      </w:pPr>
      <w:bookmarkStart w:id="74" w:name="_Toc86180142"/>
      <w:r>
        <w:rPr>
          <w:rFonts w:hint="eastAsia" w:ascii="仿宋" w:hAnsi="仿宋" w:cs="仿宋"/>
          <w:b/>
          <w:bCs w:val="0"/>
        </w:rPr>
        <w:t>（三）项目绩效方面</w:t>
      </w:r>
      <w:bookmarkEnd w:id="74"/>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1、未严格按绩效目标设定时间完成项目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经现场核实，由于与村民协商问题、环卫要求等，东河镇先进乡镇建设项目清理残垣断壁已完成23个，剩余37个尚未拆除；产业基础设施建设剩余20%堡坎、清理沟渠尚未完成。</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2、服务对象满意度未达到100%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我们抽取了南凤村、双农村、福临村作为抽样调查对象，各抽取了13、21、28份问卷调查，满意度分别是90.31%、99.37%、95.00%，综合平均满意度为94.89%。</w:t>
      </w:r>
    </w:p>
    <w:p>
      <w:pPr>
        <w:pStyle w:val="11"/>
        <w:spacing w:line="360" w:lineRule="auto"/>
        <w:ind w:firstLine="643"/>
        <w:rPr>
          <w:rFonts w:hint="eastAsia" w:ascii="仿宋" w:hAnsi="仿宋" w:cs="仿宋"/>
          <w:b/>
          <w:bCs w:val="0"/>
        </w:rPr>
      </w:pPr>
      <w:bookmarkStart w:id="75" w:name="_Toc86180143"/>
      <w:r>
        <w:rPr>
          <w:rFonts w:hint="eastAsia" w:ascii="仿宋" w:hAnsi="仿宋" w:cs="仿宋"/>
          <w:b/>
          <w:bCs w:val="0"/>
        </w:rPr>
        <w:t>（四）全面实施绩效管理方面</w:t>
      </w:r>
      <w:bookmarkEnd w:id="75"/>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主要表现在落实单位主体责任、人员安排、自评质量、宣传学习、制度建设执行、资料收集整理存档等方面。</w:t>
      </w:r>
    </w:p>
    <w:p>
      <w:pPr>
        <w:pStyle w:val="4"/>
        <w:spacing w:line="360" w:lineRule="auto"/>
        <w:ind w:firstLine="0" w:firstLineChars="0"/>
        <w:rPr>
          <w:rFonts w:hint="eastAsia"/>
          <w:szCs w:val="32"/>
        </w:rPr>
      </w:pPr>
      <w:bookmarkStart w:id="76" w:name="_Toc86180144"/>
      <w:r>
        <w:rPr>
          <w:rFonts w:hint="eastAsia"/>
          <w:szCs w:val="32"/>
        </w:rPr>
        <w:t>五、相关措施建议</w:t>
      </w:r>
      <w:bookmarkEnd w:id="76"/>
    </w:p>
    <w:p>
      <w:pPr>
        <w:pStyle w:val="11"/>
        <w:spacing w:line="360" w:lineRule="auto"/>
        <w:ind w:firstLine="643"/>
        <w:rPr>
          <w:rFonts w:hint="eastAsia" w:ascii="仿宋" w:hAnsi="仿宋" w:cs="仿宋"/>
          <w:b/>
          <w:bCs w:val="0"/>
        </w:rPr>
      </w:pPr>
      <w:bookmarkStart w:id="77" w:name="_Toc86180145"/>
      <w:r>
        <w:rPr>
          <w:rFonts w:hint="eastAsia" w:ascii="仿宋" w:hAnsi="仿宋" w:cs="仿宋"/>
          <w:b/>
          <w:bCs w:val="0"/>
        </w:rPr>
        <w:t>（一）项目决策方面</w:t>
      </w:r>
      <w:bookmarkEnd w:id="77"/>
    </w:p>
    <w:p>
      <w:pPr>
        <w:ind w:firstLine="640" w:firstLineChars="200"/>
        <w:rPr>
          <w:rFonts w:hint="eastAsia" w:ascii="仿宋" w:hAnsi="仿宋" w:eastAsia="仿宋" w:cs="仿宋"/>
          <w:sz w:val="32"/>
          <w:szCs w:val="32"/>
        </w:rPr>
      </w:pPr>
      <w:r>
        <w:rPr>
          <w:rFonts w:hint="eastAsia" w:ascii="仿宋" w:hAnsi="仿宋" w:eastAsia="仿宋" w:cs="仿宋"/>
          <w:sz w:val="32"/>
          <w:szCs w:val="32"/>
        </w:rPr>
        <w:t>1、建议旺苍县农业农村局明确项目实施进度，包括但不限于项目方案设计阶段，招投标、供应商、建设单位选定阶段，项目施工、开展阶段，完工验收、结算、资料整理阶段。</w:t>
      </w:r>
    </w:p>
    <w:p>
      <w:pPr>
        <w:pStyle w:val="11"/>
        <w:spacing w:line="360" w:lineRule="auto"/>
        <w:ind w:firstLine="643"/>
        <w:rPr>
          <w:rFonts w:hint="eastAsia" w:ascii="仿宋" w:hAnsi="仿宋" w:cs="仿宋"/>
          <w:b/>
          <w:bCs w:val="0"/>
        </w:rPr>
      </w:pPr>
      <w:bookmarkStart w:id="78" w:name="_Toc86180146"/>
      <w:r>
        <w:rPr>
          <w:rFonts w:hint="eastAsia" w:ascii="仿宋" w:hAnsi="仿宋" w:cs="仿宋"/>
          <w:b/>
          <w:bCs w:val="0"/>
        </w:rPr>
        <w:t>（二）项目管理方面</w:t>
      </w:r>
      <w:bookmarkEnd w:id="78"/>
    </w:p>
    <w:p>
      <w:pPr>
        <w:ind w:firstLine="640" w:firstLineChars="200"/>
        <w:rPr>
          <w:rFonts w:hint="eastAsia" w:ascii="仿宋" w:hAnsi="仿宋" w:eastAsia="仿宋" w:cs="仿宋"/>
          <w:sz w:val="32"/>
          <w:szCs w:val="32"/>
        </w:rPr>
      </w:pPr>
      <w:r>
        <w:rPr>
          <w:rFonts w:hint="eastAsia" w:ascii="仿宋" w:hAnsi="仿宋" w:eastAsia="仿宋" w:cs="仿宋"/>
          <w:sz w:val="32"/>
          <w:szCs w:val="32"/>
        </w:rPr>
        <w:t>1、建议旺苍县农业农村局收到下达资金后，及时拨付项目执行部门资金，支付供应商、施工单位等进度款。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2、建议旺苍县农业农村局严格按合同约定付款时间拨付项目进度款。</w:t>
      </w:r>
    </w:p>
    <w:p>
      <w:pPr>
        <w:pStyle w:val="11"/>
        <w:spacing w:line="360" w:lineRule="auto"/>
        <w:ind w:firstLine="643"/>
        <w:rPr>
          <w:rFonts w:hint="eastAsia" w:ascii="仿宋" w:hAnsi="仿宋" w:cs="仿宋"/>
          <w:b/>
          <w:bCs w:val="0"/>
        </w:rPr>
      </w:pPr>
      <w:bookmarkStart w:id="79" w:name="_Toc86180147"/>
      <w:r>
        <w:rPr>
          <w:rFonts w:hint="eastAsia" w:ascii="仿宋" w:hAnsi="仿宋" w:cs="仿宋"/>
          <w:b/>
          <w:bCs w:val="0"/>
        </w:rPr>
        <w:t>（三）项目绩效方面</w:t>
      </w:r>
      <w:bookmarkEnd w:id="79"/>
    </w:p>
    <w:p>
      <w:pPr>
        <w:ind w:firstLine="640" w:firstLineChars="200"/>
        <w:rPr>
          <w:rFonts w:hint="eastAsia" w:ascii="仿宋" w:hAnsi="仿宋" w:eastAsia="仿宋" w:cs="仿宋"/>
          <w:sz w:val="32"/>
          <w:szCs w:val="32"/>
        </w:rPr>
      </w:pPr>
      <w:r>
        <w:rPr>
          <w:rFonts w:hint="eastAsia" w:ascii="仿宋" w:hAnsi="仿宋" w:eastAsia="仿宋" w:cs="仿宋"/>
          <w:sz w:val="32"/>
          <w:szCs w:val="32"/>
        </w:rPr>
        <w:t>1、建议旺苍县农业农村局督促项目执行部门推动项目进度，落实主体责任，把控项目整体实施进度。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2、建议旺苍县农业农村局完善各项工作，自查自纠，尽力提高受众满意度。</w:t>
      </w:r>
    </w:p>
    <w:p>
      <w:pPr>
        <w:pStyle w:val="11"/>
        <w:spacing w:line="360" w:lineRule="auto"/>
        <w:ind w:firstLine="643"/>
        <w:rPr>
          <w:rFonts w:hint="eastAsia" w:ascii="仿宋" w:hAnsi="仿宋" w:cs="仿宋"/>
          <w:b/>
          <w:bCs w:val="0"/>
        </w:rPr>
      </w:pPr>
      <w:bookmarkStart w:id="80" w:name="_Toc86180148"/>
      <w:r>
        <w:rPr>
          <w:rFonts w:hint="eastAsia" w:ascii="仿宋" w:hAnsi="仿宋" w:cs="仿宋"/>
          <w:b/>
          <w:bCs w:val="0"/>
        </w:rPr>
        <w:t>（四）全面实施绩效管理方面</w:t>
      </w:r>
      <w:bookmarkEnd w:id="80"/>
    </w:p>
    <w:p>
      <w:pPr>
        <w:ind w:firstLine="640" w:firstLineChars="200"/>
        <w:rPr>
          <w:rFonts w:hint="eastAsia" w:ascii="仿宋" w:hAnsi="仿宋" w:eastAsia="仿宋" w:cs="仿宋"/>
          <w:sz w:val="32"/>
          <w:szCs w:val="32"/>
        </w:rPr>
      </w:pPr>
      <w:r>
        <w:rPr>
          <w:rFonts w:hint="eastAsia" w:ascii="仿宋" w:hAnsi="仿宋" w:eastAsia="仿宋" w:cs="仿宋"/>
          <w:sz w:val="32"/>
          <w:szCs w:val="32"/>
        </w:rPr>
        <w:t>建议旺苍县农业农村局以此次预算绩效目标审核为契机，进一步加强预算绩效管理工作，提高资金管理水平。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建议对发现的问题逐条对照分析，查找原因，制定切实可行的措施，认真落实整改要求。同时，通过举一反三，扩大自查范围，除抽样村镇外，对其他使用“奖补”经费的村镇也要进行一次认真清理，力求将审核意见和建议在管辖的所有村镇中得到全面落实。</w:t>
      </w:r>
    </w:p>
    <w:p>
      <w:pPr>
        <w:ind w:firstLine="640" w:firstLineChars="200"/>
        <w:rPr>
          <w:rFonts w:hint="eastAsia" w:ascii="仿宋" w:hAnsi="仿宋" w:eastAsia="仿宋" w:cs="仿宋"/>
          <w:sz w:val="32"/>
          <w:szCs w:val="32"/>
        </w:rPr>
      </w:pPr>
    </w:p>
    <w:p>
      <w:pPr>
        <w:pStyle w:val="4"/>
        <w:ind w:firstLine="643"/>
        <w:rPr>
          <w:rFonts w:hint="eastAsia" w:ascii="仿宋" w:hAnsi="仿宋" w:eastAsia="仿宋" w:cs="仿宋"/>
          <w:szCs w:val="32"/>
        </w:rPr>
      </w:pPr>
      <w:bookmarkStart w:id="81" w:name="_Toc86180149"/>
      <w:r>
        <w:rPr>
          <w:rFonts w:hint="eastAsia" w:ascii="仿宋" w:hAnsi="仿宋" w:eastAsia="仿宋" w:cs="仿宋"/>
          <w:szCs w:val="32"/>
        </w:rPr>
        <w:t>附件：项目支出绩效评价指标体系</w:t>
      </w:r>
      <w:bookmarkEnd w:id="81"/>
    </w:p>
    <w:p>
      <w:pPr>
        <w:adjustRightInd w:val="0"/>
        <w:snapToGrid w:val="0"/>
        <w:spacing w:line="520" w:lineRule="exact"/>
        <w:rPr>
          <w:rFonts w:hint="eastAsia"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b/>
          <w:bCs/>
          <w:sz w:val="30"/>
          <w:szCs w:val="30"/>
        </w:rPr>
      </w:pPr>
      <w:r>
        <w:rPr>
          <w:rFonts w:hint="eastAsia" w:ascii="仿宋" w:hAnsi="仿宋" w:eastAsia="仿宋" w:cs="仿宋"/>
          <w:b/>
          <w:bCs/>
          <w:sz w:val="30"/>
          <w:szCs w:val="30"/>
        </w:rPr>
        <w:t>四川檀诚会计师事务所有限公司     中国注册会计师：</w:t>
      </w:r>
    </w:p>
    <w:p>
      <w:pPr>
        <w:ind w:firstLine="1506" w:firstLineChars="500"/>
        <w:rPr>
          <w:rFonts w:hint="eastAsia" w:ascii="仿宋" w:hAnsi="仿宋" w:eastAsia="仿宋" w:cs="仿宋"/>
          <w:b/>
          <w:bCs/>
          <w:sz w:val="30"/>
          <w:szCs w:val="30"/>
        </w:rPr>
      </w:pPr>
      <w:r>
        <w:rPr>
          <w:rFonts w:hint="eastAsia" w:ascii="仿宋" w:hAnsi="仿宋" w:eastAsia="仿宋" w:cs="仿宋"/>
          <w:b/>
          <w:bCs/>
          <w:sz w:val="30"/>
          <w:szCs w:val="30"/>
        </w:rPr>
        <w:t>中国·成都</w:t>
      </w:r>
    </w:p>
    <w:p>
      <w:pPr>
        <w:rPr>
          <w:rFonts w:hint="eastAsia" w:ascii="仿宋" w:hAnsi="仿宋" w:eastAsia="仿宋" w:cs="仿宋"/>
          <w:b/>
          <w:bCs/>
          <w:sz w:val="30"/>
          <w:szCs w:val="30"/>
        </w:rPr>
      </w:pPr>
    </w:p>
    <w:p>
      <w:pPr>
        <w:ind w:firstLine="1205" w:firstLineChars="400"/>
        <w:rPr>
          <w:rFonts w:hint="eastAsia" w:ascii="仿宋" w:hAnsi="仿宋" w:eastAsia="仿宋" w:cs="仿宋"/>
          <w:b/>
          <w:bCs/>
          <w:sz w:val="30"/>
          <w:szCs w:val="30"/>
        </w:rPr>
      </w:pPr>
      <w:r>
        <w:rPr>
          <w:rFonts w:hint="eastAsia" w:ascii="仿宋" w:hAnsi="仿宋" w:eastAsia="仿宋" w:cs="仿宋"/>
          <w:b/>
          <w:bCs/>
          <w:sz w:val="30"/>
          <w:szCs w:val="30"/>
        </w:rPr>
        <w:t xml:space="preserve">                         中国注册会计师：</w:t>
      </w:r>
    </w:p>
    <w:p>
      <w:pPr>
        <w:rPr>
          <w:rFonts w:hint="eastAsia" w:ascii="仿宋" w:hAnsi="仿宋" w:eastAsia="仿宋" w:cs="仿宋"/>
          <w:b/>
          <w:bCs/>
          <w:sz w:val="30"/>
          <w:szCs w:val="30"/>
        </w:rPr>
      </w:pPr>
      <w:r>
        <w:rPr>
          <w:rFonts w:hint="eastAsia" w:ascii="仿宋" w:hAnsi="仿宋" w:eastAsia="仿宋" w:cs="仿宋"/>
          <w:b/>
          <w:bCs/>
          <w:sz w:val="30"/>
          <w:szCs w:val="30"/>
        </w:rPr>
        <w:t xml:space="preserve">                        </w:t>
      </w:r>
    </w:p>
    <w:p>
      <w:pPr>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left="1542" w:leftChars="304" w:hanging="904" w:hangingChars="300"/>
        <w:textAlignment w:val="auto"/>
        <w:outlineLvl w:val="9"/>
        <w:rPr>
          <w:rFonts w:hint="eastAsia" w:ascii="仿宋_GB2312" w:eastAsia="仿宋_GB2312"/>
          <w:sz w:val="32"/>
          <w:szCs w:val="32"/>
          <w:lang w:val="en-US" w:eastAsia="zh-CN"/>
        </w:rPr>
      </w:pPr>
      <w:r>
        <w:rPr>
          <w:rFonts w:hint="eastAsia" w:ascii="仿宋" w:hAnsi="仿宋" w:eastAsia="仿宋" w:cs="仿宋"/>
          <w:b/>
          <w:bCs/>
          <w:sz w:val="30"/>
          <w:szCs w:val="30"/>
        </w:rPr>
        <w:t xml:space="preserve">                   报告日期：二〇二一年十月二十九日</w:t>
      </w: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outlineLvl w:val="9"/>
        <w:rPr>
          <w:rFonts w:hint="eastAsia" w:ascii="仿宋_GB2312" w:eastAsia="仿宋_GB2312"/>
          <w:sz w:val="32"/>
          <w:szCs w:val="32"/>
          <w:lang w:val="en-US" w:eastAsia="zh-CN"/>
        </w:rPr>
        <w:sectPr>
          <w:pgSz w:w="11906" w:h="16838"/>
          <w:pgMar w:top="1440" w:right="1800" w:bottom="1440" w:left="1800" w:header="851" w:footer="992" w:gutter="0"/>
          <w:pgNumType w:fmt="numberInDash"/>
          <w:cols w:space="425" w:num="1"/>
          <w:docGrid w:type="lines" w:linePitch="312" w:charSpace="0"/>
        </w:sectPr>
      </w:pPr>
    </w:p>
    <w:p>
      <w:pPr>
        <w:pStyle w:val="4"/>
        <w:ind w:firstLine="0" w:firstLineChars="0"/>
        <w:rPr>
          <w:rFonts w:hint="eastAsia" w:ascii="仿宋" w:hAnsi="仿宋" w:eastAsia="仿宋" w:cs="仿宋"/>
          <w:szCs w:val="32"/>
        </w:rPr>
      </w:pPr>
      <w:r>
        <w:rPr>
          <w:rFonts w:hint="eastAsia" w:ascii="仿宋" w:hAnsi="仿宋" w:eastAsia="仿宋" w:cs="仿宋"/>
          <w:szCs w:val="32"/>
        </w:rPr>
        <w:t>附件：项目支出绩效评价指标体系</w:t>
      </w:r>
    </w:p>
    <w:tbl>
      <w:tblPr>
        <w:tblStyle w:val="16"/>
        <w:tblW w:w="13215" w:type="dxa"/>
        <w:jc w:val="center"/>
        <w:tblLayout w:type="fixed"/>
        <w:tblCellMar>
          <w:top w:w="0" w:type="dxa"/>
          <w:left w:w="108" w:type="dxa"/>
          <w:bottom w:w="0" w:type="dxa"/>
          <w:right w:w="108" w:type="dxa"/>
        </w:tblCellMar>
      </w:tblPr>
      <w:tblGrid>
        <w:gridCol w:w="616"/>
        <w:gridCol w:w="616"/>
        <w:gridCol w:w="659"/>
        <w:gridCol w:w="516"/>
        <w:gridCol w:w="616"/>
        <w:gridCol w:w="616"/>
        <w:gridCol w:w="1474"/>
        <w:gridCol w:w="716"/>
        <w:gridCol w:w="716"/>
        <w:gridCol w:w="716"/>
        <w:gridCol w:w="723"/>
        <w:gridCol w:w="675"/>
        <w:gridCol w:w="2145"/>
        <w:gridCol w:w="2411"/>
      </w:tblGrid>
      <w:tr>
        <w:tblPrEx>
          <w:tblCellMar>
            <w:top w:w="0" w:type="dxa"/>
            <w:left w:w="108" w:type="dxa"/>
            <w:bottom w:w="0" w:type="dxa"/>
            <w:right w:w="108" w:type="dxa"/>
          </w:tblCellMar>
        </w:tblPrEx>
        <w:trPr>
          <w:trHeight w:val="173"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一级指标</w:t>
            </w: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二级指标　</w:t>
            </w:r>
          </w:p>
        </w:tc>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三级指标</w:t>
            </w:r>
          </w:p>
        </w:tc>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分值</w:t>
            </w: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得分</w:t>
            </w:r>
          </w:p>
        </w:tc>
        <w:tc>
          <w:tcPr>
            <w:tcW w:w="20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指标评价内容</w:t>
            </w:r>
          </w:p>
        </w:tc>
        <w:tc>
          <w:tcPr>
            <w:tcW w:w="354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评分标准（得分比值）</w:t>
            </w:r>
          </w:p>
        </w:tc>
        <w:tc>
          <w:tcPr>
            <w:tcW w:w="21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备      注</w:t>
            </w:r>
          </w:p>
        </w:tc>
        <w:tc>
          <w:tcPr>
            <w:tcW w:w="24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评价情况</w:t>
            </w:r>
          </w:p>
        </w:tc>
      </w:tr>
      <w:tr>
        <w:tblPrEx>
          <w:tblCellMar>
            <w:top w:w="0" w:type="dxa"/>
            <w:left w:w="108" w:type="dxa"/>
            <w:bottom w:w="0" w:type="dxa"/>
            <w:right w:w="108" w:type="dxa"/>
          </w:tblCellMar>
        </w:tblPrEx>
        <w:trPr>
          <w:trHeight w:val="17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20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较差</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一般</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较好</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好</w:t>
            </w: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24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17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20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0.6</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24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2177"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项目决策（25分）</w:t>
            </w: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绩效目标（6分）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目标内容</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项目预期提供的产品、服务、效益或其他目标明确，即绩效目标实际明确个数/应当明确个数×100%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0%＜x＜30%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30%≤x＜60%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60%≤x＜100%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查阅项目申报、批复等有关文件，重点检查数量、质量、功能、受益群体满意度等目标、经济效益、社会效益、环境效益和可持续效益等是否明确、可量化。按照绩效目标实际明确个数占应该明确个数比例判断得分档次。</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经现场核实，旺苍县农业农村局提交了《旺苍县财政项目支出申报表》，分为完成指标、效益指标、满意度指标3个一级指标，又细分为7个2级指标与14个三级指标，绩效目标明确。</w:t>
            </w:r>
          </w:p>
        </w:tc>
      </w:tr>
      <w:tr>
        <w:tblPrEx>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进度计划</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项目计划实施进度明确</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不明确</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基本明确</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明确</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查阅项目申报、批复等有关文件，重点检查项目计划实施进度是否明确。其中只有完成时间或时限的为基本明确，有分步实施步骤和分步完成时间的为明确。</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经现场核实，项目实施计划为2020年5月开工，2020年12月竣工投入使用，项目计划实施进度基本明确。</w:t>
            </w:r>
          </w:p>
        </w:tc>
      </w:tr>
      <w:tr>
        <w:tblPrEx>
          <w:tblCellMar>
            <w:top w:w="0" w:type="dxa"/>
            <w:left w:w="108" w:type="dxa"/>
            <w:bottom w:w="0" w:type="dxa"/>
            <w:right w:w="108" w:type="dxa"/>
          </w:tblCellMar>
        </w:tblPrEx>
        <w:trPr>
          <w:trHeight w:val="96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目标匹配</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绩效目标设定符合实际需求的抽样项目点个数/抽样项目点总数×100%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70%≤x＜80%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检查绩效目标与实施需求之间的吻合度。</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经现场核实，未发现不符合实际需求的项目。</w:t>
            </w:r>
          </w:p>
        </w:tc>
      </w:tr>
      <w:tr>
        <w:tblPrEx>
          <w:tblCellMar>
            <w:top w:w="0" w:type="dxa"/>
            <w:left w:w="108" w:type="dxa"/>
            <w:bottom w:w="0" w:type="dxa"/>
            <w:right w:w="108" w:type="dxa"/>
          </w:tblCellMar>
        </w:tblPrEx>
        <w:trPr>
          <w:trHeight w:val="167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决策依据(10分)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政策依据</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项目符合党中央、国务院和省委、省政府决策部署，符合当前经济社会发展需要</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检查项目设立有无相关文件规定或领导批示；相关政策文件规定的执行时限是否已经到期；项目是否已明显不适应当前经济社会实际需求。</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经现场核实，《四川省财政厅 四川省农业农村厅关于下达2020年省级财政乡村振兴转移支付资金的通知》（川财农[2020]29号）、《四川省农业农村厅关于做好2020年乡村振兴转移支付项目实施工作的通知》（川财农[2020]385号），该项目符合政策部署。</w:t>
            </w:r>
          </w:p>
        </w:tc>
      </w:tr>
      <w:tr>
        <w:tblPrEx>
          <w:tblCellMar>
            <w:top w:w="0" w:type="dxa"/>
            <w:left w:w="108" w:type="dxa"/>
            <w:bottom w:w="0" w:type="dxa"/>
            <w:right w:w="108" w:type="dxa"/>
          </w:tblCellMar>
        </w:tblPrEx>
        <w:trPr>
          <w:trHeight w:val="84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实施规划</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连续性项目根据需要制定中长期实施规划</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无需制定中长期实施规划的项目、阶段性或短期项目不扣分（正在制定规划视为有）。</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经现场核实，此项目属于阶段性项目（2019年-2020年），此项不扣分。</w:t>
            </w:r>
          </w:p>
        </w:tc>
      </w:tr>
      <w:tr>
        <w:tblPrEx>
          <w:tblCellMar>
            <w:top w:w="0" w:type="dxa"/>
            <w:left w:w="108" w:type="dxa"/>
            <w:bottom w:w="0" w:type="dxa"/>
            <w:right w:w="108" w:type="dxa"/>
          </w:tblCellMar>
        </w:tblPrEx>
        <w:trPr>
          <w:trHeight w:val="5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实施规划符合实际，并根据情况变化适时调整</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基本符合</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检查项目实施规划是否符合实际，并根据情况变化适时修改规划。</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经现场核实，项目实施规划符合实际。</w:t>
            </w:r>
          </w:p>
        </w:tc>
      </w:tr>
      <w:tr>
        <w:tblPrEx>
          <w:tblCellMar>
            <w:top w:w="0" w:type="dxa"/>
            <w:left w:w="108" w:type="dxa"/>
            <w:bottom w:w="0" w:type="dxa"/>
            <w:right w:w="108" w:type="dxa"/>
          </w:tblCellMar>
        </w:tblPrEx>
        <w:trPr>
          <w:trHeight w:val="5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管理制度</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制定项目资金管理办法</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FF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经现场核实，依据“川财农〔2019〕45号”资金管理办法，不扣分。</w:t>
            </w:r>
          </w:p>
        </w:tc>
      </w:tr>
      <w:tr>
        <w:tblPrEx>
          <w:tblCellMar>
            <w:top w:w="0" w:type="dxa"/>
            <w:left w:w="108" w:type="dxa"/>
            <w:bottom w:w="0" w:type="dxa"/>
            <w:right w:w="108" w:type="dxa"/>
          </w:tblCellMar>
        </w:tblPrEx>
        <w:trPr>
          <w:trHeight w:val="117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项目资金分配决策程序明确</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不明确</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基本明确</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明确</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重点检查制定项目资金管理办法的基本要素设定情况，包括资金使用范围、申报条件、拨付程序等是否明确。</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经现场核实，依据“川财农〔2019〕45号”资金管理办法，不扣分。</w:t>
            </w:r>
          </w:p>
        </w:tc>
      </w:tr>
      <w:tr>
        <w:tblPrEx>
          <w:tblCellMar>
            <w:top w:w="0" w:type="dxa"/>
            <w:left w:w="108" w:type="dxa"/>
            <w:bottom w:w="0" w:type="dxa"/>
            <w:right w:w="108" w:type="dxa"/>
          </w:tblCellMar>
        </w:tblPrEx>
        <w:trPr>
          <w:trHeight w:val="84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资金分配(4分)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分配方法</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资金分配方法是否科学合理</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一般</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是</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重点检查是否按照相关政策要求、项目特性，选择科学合理的资金分配方法。</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经现场核实，资金分配科学合理，符合项目特性。</w:t>
            </w:r>
          </w:p>
        </w:tc>
      </w:tr>
      <w:tr>
        <w:tblPrEx>
          <w:tblCellMar>
            <w:top w:w="0" w:type="dxa"/>
            <w:left w:w="108" w:type="dxa"/>
            <w:bottom w:w="0" w:type="dxa"/>
            <w:right w:w="108" w:type="dxa"/>
          </w:tblCellMar>
        </w:tblPrEx>
        <w:trPr>
          <w:trHeight w:val="150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分配过程</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分配过程符合相关规定</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重点检查是否按相关规定进行专家评审、公告公示、投资评审、审核报批等。</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实施乡村振兴战略省级先进乡镇和示范村奖补资金实施方案》将省级财政资金500万元，分为农村人居环境整治方面（200万元）、产业发展基础设施配套建设方面（200万元）、深化农村改革、乡风文明方面（100万元）；方案报广元市农业农村局、市财政局审批并批复（广农函[2020]130号），资金分配经过了审核报批。</w:t>
            </w:r>
          </w:p>
        </w:tc>
      </w:tr>
      <w:tr>
        <w:tblPrEx>
          <w:tblCellMar>
            <w:top w:w="0" w:type="dxa"/>
            <w:left w:w="108" w:type="dxa"/>
            <w:bottom w:w="0" w:type="dxa"/>
            <w:right w:w="108" w:type="dxa"/>
          </w:tblCellMar>
        </w:tblPrEx>
        <w:trPr>
          <w:trHeight w:val="167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分配结果(5分)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审核把关</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符合申报条件的抽样项目点个数/抽样项目点总数×100%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x＜70%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70%≤x＜80%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重点检查是否据实申报项目，有无存在虚报项目套取财政资金和不符合申报条件情况，某项目点发现一例未据实申报的，则该项目点视作不符合申报条件。</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经现场核实，未发现虚报项目套取财政资金和不符合申报条件的情况。</w:t>
            </w:r>
          </w:p>
        </w:tc>
      </w:tr>
      <w:tr>
        <w:tblPrEx>
          <w:tblCellMar>
            <w:top w:w="0" w:type="dxa"/>
            <w:left w:w="108" w:type="dxa"/>
            <w:bottom w:w="0" w:type="dxa"/>
            <w:right w:w="108" w:type="dxa"/>
          </w:tblCellMar>
        </w:tblPrEx>
        <w:trPr>
          <w:trHeight w:val="167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资金集中（均衡）</w:t>
            </w:r>
          </w:p>
        </w:tc>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集中</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财政资金占项目资金总额比重较小项目个数/项目总数×100%</w:t>
            </w:r>
          </w:p>
        </w:tc>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X&gt;35%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25%&lt;X≤35%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15%&lt;X≤25%</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5%&lt;X≤15%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X≤5%</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财政资金占项目资金总额比重较小项目是指补助资金分配对象的财政金额/实际投入资金总额*100%&lt;1%的项目；该项指标适用于产业发展类项目（根据项目实际情况，若无此项指标则其分值调至“审核把关”）</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344"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均衡</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按实际分配结果选择客观因素测算验证资金分配方法制定、分配要素设定、基础数据应用、测算依据选取等是否科学合理（2分）</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不合理</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较合理</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合理</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该项指标适用于民生保障类和基础设施类项目（根据项目实际情况，若无此项指标则其分值调至“审核把关”）</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经现场核实，项目资金分配较均衡。</w:t>
            </w:r>
          </w:p>
        </w:tc>
      </w:tr>
      <w:tr>
        <w:tblPrEx>
          <w:tblCellMar>
            <w:top w:w="0" w:type="dxa"/>
            <w:left w:w="108" w:type="dxa"/>
            <w:bottom w:w="0" w:type="dxa"/>
            <w:right w:w="108" w:type="dxa"/>
          </w:tblCellMar>
        </w:tblPrEx>
        <w:trPr>
          <w:trHeight w:val="507"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项目管理（15分）</w:t>
            </w: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资金到位(3分)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分配时效</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主管部门按规定及时分配资金</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不及时</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及时</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按有关项目资金管理规定时间限分配下达资金</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经现场核实，主管部门按规定及时分配资金</w:t>
            </w:r>
          </w:p>
        </w:tc>
      </w:tr>
      <w:tr>
        <w:tblPrEx>
          <w:tblCellMar>
            <w:top w:w="0" w:type="dxa"/>
            <w:left w:w="108" w:type="dxa"/>
            <w:bottom w:w="0" w:type="dxa"/>
            <w:right w:w="108" w:type="dxa"/>
          </w:tblCellMar>
        </w:tblPrEx>
        <w:trPr>
          <w:trHeight w:val="150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资金拨付</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按规定及时拨付资金</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严重滞后</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滞后</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较滞后</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较及时</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及时</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规定时间要求内拨付的为及时，超过规定时间10个工作日内据传的为较滞后，20个工作日内的为滞后，30个工作日内的为严重滞后；无规定时间要求的，截止评价日，拨付进度为90%以上的为及时，80%-90%的为较及时，70%-80%为较滞后，低于60%的为严重滞后。</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经现场核实，项目执行部门东河镇已提交330万元报账资料，仅拨付135万元。资金拨付严重滞后。</w:t>
            </w:r>
          </w:p>
        </w:tc>
      </w:tr>
      <w:tr>
        <w:tblPrEx>
          <w:tblCellMar>
            <w:top w:w="0" w:type="dxa"/>
            <w:left w:w="108" w:type="dxa"/>
            <w:bottom w:w="0" w:type="dxa"/>
            <w:right w:w="108" w:type="dxa"/>
          </w:tblCellMar>
        </w:tblPrEx>
        <w:trPr>
          <w:trHeight w:val="5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资金管理(4分)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使用范围</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资金使用是否合规</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是</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现场查账，重点检查是资金使用是否符合相关规定。</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经现场核实，未发现资金使用不符合相关规定的情况。</w:t>
            </w:r>
          </w:p>
        </w:tc>
      </w:tr>
      <w:tr>
        <w:tblPrEx>
          <w:tblCellMar>
            <w:top w:w="0" w:type="dxa"/>
            <w:left w:w="108" w:type="dxa"/>
            <w:bottom w:w="0" w:type="dxa"/>
            <w:right w:w="108" w:type="dxa"/>
          </w:tblCellMar>
        </w:tblPrEx>
        <w:trPr>
          <w:trHeight w:val="84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支付依据</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资金支付依据符合规定，即支付依据合规资金量/资金总量×100%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70%≤X&lt;80%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80%≤X&lt;90%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90%≤X&lt;100%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现场查账，重点检查是否提供合法票据，是否虚列项目成本，是否进行大额现金支付等。</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经现场核实，未发现虚列项目成本的情况，资金支付均使用的银行转账。</w:t>
            </w:r>
          </w:p>
        </w:tc>
      </w:tr>
      <w:tr>
        <w:tblPrEx>
          <w:tblCellMar>
            <w:top w:w="0" w:type="dxa"/>
            <w:left w:w="108" w:type="dxa"/>
            <w:bottom w:w="0" w:type="dxa"/>
            <w:right w:w="108" w:type="dxa"/>
          </w:tblCellMar>
        </w:tblPrEx>
        <w:trPr>
          <w:trHeight w:val="105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开支标准</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资金开支标准符合规定，即开支标准合规资金量/资金总量×100%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70%≤X&lt;80%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80%≤X&lt;90%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90%≤X&lt;100%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现场查账，重点检查资金开支是否按规定标准执行。</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经现场核实，未发现资金支出未按规定标准执行的情况。</w:t>
            </w:r>
          </w:p>
        </w:tc>
      </w:tr>
      <w:tr>
        <w:tblPrEx>
          <w:tblCellMar>
            <w:top w:w="0" w:type="dxa"/>
            <w:left w:w="108" w:type="dxa"/>
            <w:bottom w:w="0" w:type="dxa"/>
            <w:right w:w="108" w:type="dxa"/>
          </w:tblCellMar>
        </w:tblPrEx>
        <w:trPr>
          <w:trHeight w:val="134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财务管理(4分)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财务制度</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财务制度健全，管理规范</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不规范</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较规范</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规范</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现场查阅项目点的制度文件情况；检查岗位分设、印鉴管理情况；检查资金支付审批、申报款项依据是否完备，存在1-3个问题为较规范，3个或3个以上为不规范，没有问题为规范。</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经现场核实，旺苍旺苍县农业农村局设立有《旺苍县农业局财务管理办法》，财务管理规范。</w:t>
            </w:r>
          </w:p>
        </w:tc>
      </w:tr>
      <w:tr>
        <w:tblPrEx>
          <w:tblCellMar>
            <w:top w:w="0" w:type="dxa"/>
            <w:left w:w="108" w:type="dxa"/>
            <w:bottom w:w="0" w:type="dxa"/>
            <w:right w:w="108" w:type="dxa"/>
          </w:tblCellMar>
        </w:tblPrEx>
        <w:trPr>
          <w:trHeight w:val="10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会计核算</w:t>
            </w:r>
          </w:p>
        </w:tc>
        <w:tc>
          <w:tcPr>
            <w:tcW w:w="51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会计核算规范</w:t>
            </w:r>
          </w:p>
        </w:tc>
        <w:tc>
          <w:tcPr>
            <w:tcW w:w="71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不规范</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较规范</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规范</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现场查账。存在1-3个问题为较规范，3个或3个以上为不规范，没有问题为规范。</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经现场核实，旺苍旺苍县农业农村局设立有“项目支出-2020年省级财政乡村振兴转移支付资金-乡村振兴战略先进乡镇500万”科目，会计核算规范。</w:t>
            </w:r>
          </w:p>
        </w:tc>
      </w:tr>
      <w:tr>
        <w:tblPrEx>
          <w:tblCellMar>
            <w:top w:w="0" w:type="dxa"/>
            <w:left w:w="108" w:type="dxa"/>
            <w:bottom w:w="0" w:type="dxa"/>
            <w:right w:w="108" w:type="dxa"/>
          </w:tblCellMar>
        </w:tblPrEx>
        <w:trPr>
          <w:trHeight w:val="1342" w:hRule="atLeast"/>
          <w:jc w:val="center"/>
        </w:trPr>
        <w:tc>
          <w:tcPr>
            <w:tcW w:w="616"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color w:val="000000"/>
                <w:sz w:val="20"/>
                <w:szCs w:val="20"/>
              </w:rPr>
            </w:pPr>
          </w:p>
        </w:tc>
        <w:tc>
          <w:tcPr>
            <w:tcW w:w="6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组织实施(4分)</w:t>
            </w: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项目调整</w:t>
            </w:r>
          </w:p>
        </w:tc>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0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项目调整严格履行相关手续</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未履行</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履行</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现场查阅有关文件，检查是否按规定申报并得到批准。</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部分项目进行了适度调整，项目执行部门东河镇提交了《关于调整2020年东河镇、张华镇松浪村实施乡村振兴战略奖补资金项目相关建设内容的报告》（旺农领办[2020]30号）报市委农办备案，程序合规。</w:t>
            </w:r>
          </w:p>
        </w:tc>
      </w:tr>
      <w:tr>
        <w:tblPrEx>
          <w:tblCellMar>
            <w:top w:w="0" w:type="dxa"/>
            <w:left w:w="108" w:type="dxa"/>
            <w:bottom w:w="0" w:type="dxa"/>
            <w:right w:w="108" w:type="dxa"/>
          </w:tblCellMar>
        </w:tblPrEx>
        <w:trPr>
          <w:trHeight w:val="117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制度执行</w:t>
            </w:r>
          </w:p>
        </w:tc>
        <w:tc>
          <w:tcPr>
            <w:tcW w:w="51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1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090"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严格按照项目有关制度规定</w:t>
            </w:r>
          </w:p>
        </w:tc>
        <w:tc>
          <w:tcPr>
            <w:tcW w:w="71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不严格</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较严格</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严格</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执行文件、会议记录等资料，重点检查管理程序、招投标、工程监理、项目公示、政府采购、合同管理、一事一议等相关制度是否严格执行，存在1-3个问题较为严格，3个或3个以上为不严格，没有问题为严格。</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农业农村局均未按与供应商、建设公司等签订的合同要求拨付进度款，其中：应付广元东威食品销售有限公司424896.86元，已付0.00元；应付四川佳世特建筑工程有限公司259000.00元，已付200000.00元；应付广元市辉顺建设工程有限公司1469450.80元，已付1150000.00元，制度执行不严格。</w:t>
            </w:r>
          </w:p>
        </w:tc>
      </w:tr>
      <w:tr>
        <w:tblPrEx>
          <w:tblCellMar>
            <w:top w:w="0" w:type="dxa"/>
            <w:left w:w="108" w:type="dxa"/>
            <w:bottom w:w="0" w:type="dxa"/>
            <w:right w:w="108" w:type="dxa"/>
          </w:tblCellMar>
        </w:tblPrEx>
        <w:trPr>
          <w:trHeight w:val="84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项目绩效（特性指标60分）</w:t>
            </w: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项目完成(15分)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完成数量</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616"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实际完成任务量/绩效目标设定任务量×100%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x&lt;85%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85%≤x＜90%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90%≤x＜95%</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95%≤x＜100%</w:t>
            </w:r>
          </w:p>
        </w:tc>
        <w:tc>
          <w:tcPr>
            <w:tcW w:w="67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具体特性指标根据项目绩效目标、项目申报资料，以及行业特点、资金具体投向、使用用途等因素而设定</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经现场核实，先进乡镇农村人居环境整治和产业发展的基础设施配套建设1个，实际完成1个。</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1/1*100%=100%</w:t>
            </w:r>
          </w:p>
        </w:tc>
      </w:tr>
      <w:tr>
        <w:tblPrEx>
          <w:tblCellMar>
            <w:top w:w="0" w:type="dxa"/>
            <w:left w:w="108" w:type="dxa"/>
            <w:bottom w:w="0" w:type="dxa"/>
            <w:right w:w="108" w:type="dxa"/>
          </w:tblCellMar>
        </w:tblPrEx>
        <w:trPr>
          <w:trHeight w:val="5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完成质量</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符合绩效目标设定的验收标准，达到行业基准水平</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经现场核实，未发现未达到建设标准的设施。</w:t>
            </w:r>
          </w:p>
        </w:tc>
      </w:tr>
      <w:tr>
        <w:tblPrEx>
          <w:tblCellMar>
            <w:top w:w="0" w:type="dxa"/>
            <w:left w:w="108" w:type="dxa"/>
            <w:bottom w:w="0" w:type="dxa"/>
            <w:right w:w="108" w:type="dxa"/>
          </w:tblCellMar>
        </w:tblPrEx>
        <w:trPr>
          <w:trHeight w:val="44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完成时效</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（实际完成时间-绩效目标设定完成时间）/绩效目标设定完成时间×100%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15%≥x＞10%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10%≥x＞5%</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5%≥x＞0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经现场核实，由于与村民协商问题、环卫要求等，东河镇先进乡镇建设项目清理残垣断壁已完成23个，剩余37个尚未拆除；产业基础设施建设剩余20%堡坎、清理沟渠尚未完成。</w:t>
            </w:r>
          </w:p>
        </w:tc>
      </w:tr>
      <w:tr>
        <w:tblPrEx>
          <w:tblCellMar>
            <w:top w:w="0" w:type="dxa"/>
            <w:left w:w="108" w:type="dxa"/>
            <w:bottom w:w="0" w:type="dxa"/>
            <w:right w:w="108" w:type="dxa"/>
          </w:tblCellMar>
        </w:tblPrEx>
        <w:trPr>
          <w:trHeight w:val="277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完成成本</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（实际完成成本-预计完成成本）/预计完成成本×100%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15%≥x＞10%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10%≥x＞5%</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5%≥x＞0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经现场核实，实际完成成本为积分超市438038元（结算价）、清理残垣断壁、处理生活垃圾518000元（合同价）、改造公厕、实施家园美化、产业发展基础设施配套3673627元（合同价），合计4629665元。</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（4629665-5000000）/5000000*100%=-7.41%</w:t>
            </w:r>
          </w:p>
        </w:tc>
      </w:tr>
      <w:tr>
        <w:tblPrEx>
          <w:tblCellMar>
            <w:top w:w="0" w:type="dxa"/>
            <w:left w:w="108" w:type="dxa"/>
            <w:bottom w:w="0" w:type="dxa"/>
            <w:right w:w="108" w:type="dxa"/>
          </w:tblCellMar>
        </w:tblPrEx>
        <w:trPr>
          <w:trHeight w:val="674"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项目效益(40分)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经济效益</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反映相关产出对经济社会发展带来的影响和效果，根据项目实际细化具体指标。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促进乡村产业发展，配套产业基地，现代农业园区道路、蓄水池、避雨等功能化建设，促进农村集体经济发展。</w:t>
            </w:r>
          </w:p>
        </w:tc>
      </w:tr>
      <w:tr>
        <w:tblPrEx>
          <w:tblCellMar>
            <w:top w:w="0" w:type="dxa"/>
            <w:left w:w="108" w:type="dxa"/>
            <w:bottom w:w="0" w:type="dxa"/>
            <w:right w:w="108" w:type="dxa"/>
          </w:tblCellMar>
        </w:tblPrEx>
        <w:trPr>
          <w:trHeight w:val="84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社会效益</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反映相关产出对社会发展带来的影响和效果，根据项目实际细化具体指标。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切实改变农村生活、发展条件，增加群众文化程度，提高群众文明素养，广大群众幸福感不断攀升，达到示范作用。</w:t>
            </w:r>
          </w:p>
        </w:tc>
      </w:tr>
      <w:tr>
        <w:tblPrEx>
          <w:tblCellMar>
            <w:top w:w="0" w:type="dxa"/>
            <w:left w:w="108" w:type="dxa"/>
            <w:bottom w:w="0" w:type="dxa"/>
            <w:right w:w="108" w:type="dxa"/>
          </w:tblCellMar>
        </w:tblPrEx>
        <w:trPr>
          <w:trHeight w:val="84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生态效益</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反映相关产出对自然环境带来的影响和效果，根据项目实际细化具体指标。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促进农村绿化、亮化、彩化、香化、文化等“八化”一体化发展，建设生态文明，改善群众生活居住环境，减少污染。</w:t>
            </w:r>
          </w:p>
        </w:tc>
      </w:tr>
      <w:tr>
        <w:tblPrEx>
          <w:tblCellMar>
            <w:top w:w="0" w:type="dxa"/>
            <w:left w:w="108" w:type="dxa"/>
            <w:bottom w:w="0" w:type="dxa"/>
            <w:right w:w="108" w:type="dxa"/>
          </w:tblCellMar>
        </w:tblPrEx>
        <w:trPr>
          <w:trHeight w:val="674"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9"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可持续效益</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16"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反映相关产出带来的影响的可持续期限，根据项目实际细化具体指标。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农田改造，农业园设施完善促进农业长期发展。</w:t>
            </w:r>
          </w:p>
        </w:tc>
      </w:tr>
      <w:tr>
        <w:tblPrEx>
          <w:tblCellMar>
            <w:top w:w="0" w:type="dxa"/>
            <w:left w:w="108" w:type="dxa"/>
            <w:bottom w:w="0" w:type="dxa"/>
            <w:right w:w="108" w:type="dxa"/>
          </w:tblCellMar>
        </w:tblPrEx>
        <w:trPr>
          <w:trHeight w:val="84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满意度(5分）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服务对象满意度</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20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反映服务对象或项目受益人对相关产出及其影响的认可程度，根据项目实际细化具体指标。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x＜30%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30%＜x＜60%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60%≤x＜80%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x≥95%</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对抽取的南凤村、双农村、福临村随机抽选村民进行问卷调查，逐一统计调查结果，分析综合满意率。</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我们抽取了南凤村、双农村、福临村作为抽样调查对象，各抽取了13、21、28份问卷调查，满意度分别是90.31%、99.37%、95.00%，综合平均满意度为94.89%。</w:t>
            </w:r>
          </w:p>
        </w:tc>
      </w:tr>
      <w:tr>
        <w:tblPrEx>
          <w:tblCellMar>
            <w:top w:w="0" w:type="dxa"/>
            <w:left w:w="108" w:type="dxa"/>
            <w:bottom w:w="0" w:type="dxa"/>
            <w:right w:w="108" w:type="dxa"/>
          </w:tblCellMar>
        </w:tblPrEx>
        <w:trPr>
          <w:trHeight w:val="507" w:hRule="atLeast"/>
          <w:jc w:val="center"/>
        </w:trPr>
        <w:tc>
          <w:tcPr>
            <w:tcW w:w="189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总分合计</w:t>
            </w:r>
          </w:p>
        </w:tc>
        <w:tc>
          <w:tcPr>
            <w:tcW w:w="5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lang w:bidi="ar"/>
              </w:rPr>
              <w:t>91</w:t>
            </w:r>
          </w:p>
        </w:tc>
        <w:tc>
          <w:tcPr>
            <w:tcW w:w="20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0"/>
                <w:szCs w:val="20"/>
              </w:rPr>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r>
    </w:tbl>
    <w:p>
      <w:pPr>
        <w:rPr>
          <w:rFonts w:hint="eastAsia" w:ascii="仿宋" w:hAnsi="仿宋" w:eastAsia="仿宋" w:cs="仿宋"/>
          <w:b/>
          <w:bCs/>
          <w:sz w:val="30"/>
          <w:szCs w:val="30"/>
        </w:rPr>
        <w:sectPr>
          <w:pgSz w:w="16838" w:h="11906" w:orient="landscape"/>
          <w:pgMar w:top="1800" w:right="1440" w:bottom="1800" w:left="1440" w:header="851" w:footer="992" w:gutter="0"/>
          <w:pgNumType w:fmt="numberInDash"/>
          <w:cols w:space="425" w:num="1"/>
          <w:docGrid w:type="lines" w:linePitch="312" w:charSpace="0"/>
        </w:sectPr>
      </w:pPr>
    </w:p>
    <w:p>
      <w:pPr>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旺苍县应急管理局尾矿库视频监控项目</w:t>
      </w:r>
    </w:p>
    <w:p>
      <w:pPr>
        <w:snapToGrid w:val="0"/>
        <w:spacing w:line="600" w:lineRule="atLeast"/>
        <w:ind w:firstLine="640"/>
        <w:jc w:val="center"/>
        <w:rPr>
          <w:rFonts w:hint="eastAsia" w:ascii="仿宋" w:hAnsi="仿宋" w:eastAsia="仿宋" w:cs="仿宋"/>
          <w:b/>
          <w:sz w:val="52"/>
          <w:szCs w:val="52"/>
        </w:rPr>
      </w:pPr>
    </w:p>
    <w:p>
      <w:pPr>
        <w:snapToGrid w:val="0"/>
        <w:spacing w:line="600" w:lineRule="atLeast"/>
        <w:ind w:firstLine="640"/>
        <w:jc w:val="center"/>
        <w:rPr>
          <w:rFonts w:hint="eastAsia" w:ascii="仿宋" w:hAnsi="仿宋" w:eastAsia="仿宋" w:cs="仿宋"/>
          <w:b/>
          <w:sz w:val="52"/>
          <w:szCs w:val="52"/>
        </w:rPr>
      </w:pP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snapToGrid w:val="0"/>
        <w:spacing w:line="600" w:lineRule="atLeast"/>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snapToGrid w:val="0"/>
        <w:spacing w:line="600" w:lineRule="atLeast"/>
        <w:jc w:val="center"/>
        <w:rPr>
          <w:rFonts w:hint="eastAsia" w:ascii="仿宋" w:hAnsi="仿宋" w:eastAsia="仿宋" w:cs="仿宋"/>
          <w:b/>
          <w:sz w:val="52"/>
          <w:szCs w:val="52"/>
        </w:rPr>
      </w:pPr>
      <w:r>
        <w:rPr>
          <w:rFonts w:hint="eastAsia" w:ascii="楷体_GB2312" w:hAnsi="楷体_GB2312" w:eastAsia="楷体_GB2312" w:cs="楷体_GB2312"/>
          <w:b/>
          <w:sz w:val="96"/>
          <w:szCs w:val="96"/>
        </w:rPr>
        <w:t>告</w:t>
      </w:r>
    </w:p>
    <w:p>
      <w:pPr>
        <w:snapToGrid w:val="0"/>
        <w:spacing w:line="600" w:lineRule="atLeast"/>
        <w:jc w:val="center"/>
        <w:rPr>
          <w:rFonts w:hint="eastAsia" w:ascii="仿宋" w:hAnsi="仿宋" w:eastAsia="仿宋" w:cs="仿宋"/>
          <w:b/>
          <w:sz w:val="52"/>
          <w:szCs w:val="52"/>
        </w:rPr>
      </w:pPr>
    </w:p>
    <w:p>
      <w:pPr>
        <w:tabs>
          <w:tab w:val="left" w:pos="3885"/>
        </w:tabs>
        <w:snapToGrid w:val="0"/>
        <w:spacing w:line="600" w:lineRule="atLeast"/>
        <w:ind w:firstLine="1044" w:firstLineChars="200"/>
        <w:jc w:val="center"/>
        <w:rPr>
          <w:rFonts w:hint="eastAsia" w:ascii="仿宋" w:hAnsi="仿宋" w:eastAsia="仿宋" w:cs="仿宋"/>
          <w:b/>
          <w:sz w:val="52"/>
          <w:szCs w:val="52"/>
        </w:rPr>
      </w:pP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项目单位：旺苍县应急管理局</w:t>
      </w:r>
    </w:p>
    <w:p>
      <w:pPr>
        <w:tabs>
          <w:tab w:val="left" w:pos="3885"/>
        </w:tabs>
        <w:snapToGrid w:val="0"/>
        <w:spacing w:line="600" w:lineRule="atLeast"/>
        <w:ind w:firstLine="964" w:firstLineChars="300"/>
        <w:jc w:val="left"/>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评价单位：旺苍县财政局</w:t>
      </w: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评价人员：</w:t>
      </w:r>
      <w:r>
        <w:rPr>
          <w:rFonts w:hint="eastAsia" w:ascii="楷体_GB2312" w:hAnsi="楷体_GB2312" w:eastAsia="楷体_GB2312" w:cs="楷体_GB2312"/>
          <w:b/>
          <w:bCs/>
          <w:sz w:val="32"/>
          <w:szCs w:val="32"/>
          <w:lang w:val="en-US" w:eastAsia="zh-CN"/>
        </w:rPr>
        <w:t>何卫英 杨静 韩伟</w:t>
      </w:r>
      <w:r>
        <w:rPr>
          <w:rFonts w:hint="eastAsia" w:ascii="楷体_GB2312" w:hAnsi="楷体_GB2312" w:eastAsia="楷体_GB2312" w:cs="楷体_GB2312"/>
          <w:b/>
          <w:bCs/>
          <w:sz w:val="32"/>
          <w:szCs w:val="32"/>
        </w:rPr>
        <w:t xml:space="preserve">   </w:t>
      </w: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报告时间：2021年 </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8</w:t>
      </w:r>
      <w:r>
        <w:rPr>
          <w:rFonts w:hint="eastAsia" w:ascii="楷体_GB2312" w:hAnsi="楷体_GB2312" w:eastAsia="楷体_GB2312" w:cs="楷体_GB2312"/>
          <w:b/>
          <w:bCs/>
          <w:sz w:val="32"/>
          <w:szCs w:val="32"/>
        </w:rPr>
        <w:t>日</w:t>
      </w:r>
    </w:p>
    <w:p>
      <w:pPr>
        <w:tabs>
          <w:tab w:val="left" w:pos="3885"/>
        </w:tabs>
        <w:snapToGrid w:val="0"/>
        <w:spacing w:line="600" w:lineRule="atLeast"/>
        <w:jc w:val="left"/>
        <w:rPr>
          <w:rFonts w:hint="eastAsia" w:ascii="仿宋" w:hAnsi="仿宋" w:eastAsia="仿宋" w:cs="仿宋"/>
          <w:b/>
          <w:bCs/>
          <w:sz w:val="32"/>
          <w:szCs w:val="32"/>
        </w:rPr>
      </w:pPr>
    </w:p>
    <w:p>
      <w:pPr>
        <w:snapToGrid w:val="0"/>
        <w:spacing w:line="580" w:lineRule="exact"/>
        <w:jc w:val="center"/>
        <w:rPr>
          <w:rFonts w:hint="eastAsia" w:ascii="方正小标宋简体" w:hAnsi="方正小标宋简体" w:eastAsia="方正小标宋简体" w:cs="方正小标宋简体"/>
          <w:b/>
          <w:sz w:val="44"/>
          <w:szCs w:val="44"/>
        </w:rPr>
        <w:sectPr>
          <w:pgSz w:w="11906" w:h="16838"/>
          <w:pgMar w:top="1440" w:right="1800" w:bottom="1440" w:left="1800" w:header="851" w:footer="992" w:gutter="0"/>
          <w:pgNumType w:fmt="numberInDash"/>
          <w:cols w:space="425" w:num="1"/>
          <w:docGrid w:type="lines" w:linePitch="312" w:charSpace="0"/>
        </w:sectPr>
      </w:pPr>
    </w:p>
    <w:p>
      <w:pPr>
        <w:snapToGrid w:val="0"/>
        <w:spacing w:line="58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尾矿库视频监控项目支出绩效评价报告</w:t>
      </w:r>
    </w:p>
    <w:p>
      <w:pPr>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按照（旺财绩[2021]3号）文件工作安排，</w:t>
      </w:r>
      <w:r>
        <w:rPr>
          <w:rFonts w:hint="eastAsia" w:ascii="仿宋" w:hAnsi="仿宋" w:eastAsia="仿宋" w:cs="仿宋"/>
          <w:sz w:val="32"/>
          <w:szCs w:val="32"/>
          <w:lang w:val="en-US" w:eastAsia="zh-CN"/>
        </w:rPr>
        <w:t>县财政局经建股对旺苍县应急管理局尾矿库视频监控项目</w:t>
      </w:r>
      <w:r>
        <w:rPr>
          <w:rFonts w:hint="eastAsia" w:ascii="仿宋" w:hAnsi="仿宋" w:eastAsia="仿宋" w:cs="仿宋"/>
          <w:sz w:val="32"/>
          <w:szCs w:val="32"/>
        </w:rPr>
        <w:t>进行了现场重点评价，经查阅项目相关支出凭证、现场访谈、测评打分等方式，对该项目进行了全方位评价。</w:t>
      </w:r>
    </w:p>
    <w:p>
      <w:pPr>
        <w:keepNext w:val="0"/>
        <w:keepLines w:val="0"/>
        <w:pageBreakBefore w:val="0"/>
        <w:widowControl/>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、项目基本情况</w:t>
      </w:r>
    </w:p>
    <w:p>
      <w:pPr>
        <w:keepNext w:val="0"/>
        <w:keepLines w:val="0"/>
        <w:pageBreakBefore w:val="0"/>
        <w:widowControl/>
        <w:kinsoku/>
        <w:wordWrap/>
        <w:overflowPunct/>
        <w:topLinePunct w:val="0"/>
        <w:autoSpaceDE/>
        <w:autoSpaceDN/>
        <w:bidi w:val="0"/>
        <w:adjustRightInd w:val="0"/>
        <w:snapToGrid w:val="0"/>
        <w:spacing w:line="576" w:lineRule="exact"/>
        <w:ind w:right="-130" w:rightChars="-62"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（一）政策依据</w:t>
      </w:r>
    </w:p>
    <w:p>
      <w:pPr>
        <w:keepNext w:val="0"/>
        <w:keepLines w:val="0"/>
        <w:pageBreakBefore w:val="0"/>
        <w:widowControl/>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仿宋_GB2312" w:hAnsi="仿宋_GB2312" w:eastAsia="仿宋_GB2312" w:cs="仿宋_GB2312"/>
          <w:bCs/>
          <w:sz w:val="32"/>
          <w:szCs w:val="32"/>
          <w:lang w:val="en-US"/>
        </w:rPr>
      </w:pPr>
      <w:r>
        <w:rPr>
          <w:rFonts w:hint="eastAsia" w:ascii="仿宋_GB2312" w:hAnsi="仿宋_GB2312" w:eastAsia="仿宋_GB2312" w:cs="仿宋_GB2312"/>
          <w:sz w:val="32"/>
          <w:szCs w:val="32"/>
          <w:lang w:val="en-US" w:eastAsia="zh-CN"/>
        </w:rPr>
        <w:t>2020年应急管理局向县人民政府申请尾矿库视频监控项目资金42.4079万元（旺应急[2019]190号），批复资金42.4万元，于2020年2月通过财政大平台预拨资金42.4万元（旺财经建预拨[2020]62号）。</w:t>
      </w:r>
    </w:p>
    <w:p>
      <w:pPr>
        <w:keepNext w:val="0"/>
        <w:keepLines w:val="0"/>
        <w:pageBreakBefore w:val="0"/>
        <w:widowControl/>
        <w:kinsoku/>
        <w:wordWrap/>
        <w:overflowPunct/>
        <w:topLinePunct w:val="0"/>
        <w:autoSpaceDE/>
        <w:autoSpaceDN/>
        <w:bidi w:val="0"/>
        <w:adjustRightInd w:val="0"/>
        <w:snapToGrid w:val="0"/>
        <w:spacing w:line="576" w:lineRule="exact"/>
        <w:ind w:right="-130" w:rightChars="-62"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（二）项目资金用途</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用于旺苍县宏达矿业李家河尾矿库、+850技改扩能尾矿库、浩远矿业陈家沟尾矿库、攀成钢旺苍金铁观余家沟尾矿库、旺鑫矿业水磨钼矿五座尾矿库远程监管及应急需求，促进监管效率的提升，实现尾矿库实时图像传输至旺苍应急管理局，再由县应急管理局将图像传输至尾矿库所属乡镇。</w:t>
      </w:r>
    </w:p>
    <w:p>
      <w:pPr>
        <w:keepNext w:val="0"/>
        <w:keepLines w:val="0"/>
        <w:pageBreakBefore w:val="0"/>
        <w:widowControl/>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二、评价工作的开展</w:t>
      </w:r>
    </w:p>
    <w:p>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right="-130" w:rightChars="-62" w:firstLine="643" w:firstLineChars="200"/>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评价方法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评价工作主要侧重于财政安排资金的专项支出方向，在收集文件资料、按照项目支出绩效申报表相关指标，采用查阅资料、账册、抽查凭证、核对原始记录、询问相关人员等方法对项目绩效情况现场评价</w:t>
      </w:r>
    </w:p>
    <w:p>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right="-130" w:rightChars="-62"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eastAsia="zh-CN"/>
        </w:rPr>
        <w:t>评价指标</w:t>
      </w:r>
      <w:r>
        <w:rPr>
          <w:rFonts w:hint="eastAsia" w:ascii="楷体_GB2312" w:hAnsi="楷体_GB2312" w:eastAsia="楷体_GB2312" w:cs="楷体_GB2312"/>
          <w:b/>
          <w:bCs w:val="0"/>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评价指标体系分决策、管理、绩效共 3 类一级指标，绩效目 标、决策依据、资金分配、分配结果、资金到位、资金管理、财务管理、组织实施、项目完成、项目效益、满意度共 11 类二级 指标。并进一步细分为目标内容、进度计划、目标匹配、政策依据、实施规划、管理制度、分配方法、分配过程、审核把关、资金集中（均衡）、分配时效、资金拨付、使用范围、支付依据、开支标准、财务制度、会计核算、项目调整、制度执行、完成数 量、完成质量、完成时效、完成成本、经济效益、社会效益、生态效益、可持续效益、服务对象满意度共 28 类三级指标，同时对每级评价指标设定了指标说明、评分标准、目标值、权重（分值），具体分值与相应的评价指标和标准相对应。 </w:t>
      </w:r>
    </w:p>
    <w:p>
      <w:pPr>
        <w:keepNext w:val="0"/>
        <w:keepLines w:val="0"/>
        <w:pageBreakBefore w:val="0"/>
        <w:widowControl/>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三、评价结论及绩效分析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130" w:rightChars="-62"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旺苍县应急管理局明确了资金使用范围、部门管理职责、资金预算管理、资金分配和使用资金绩效管理及监督检查等内容，较好的规范了资金使用的全过程，起到了规范资金使用的作用。</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通过此次评价我们了解了被评价单位当前“2020 年</w:t>
      </w:r>
      <w:r>
        <w:rPr>
          <w:rFonts w:hint="eastAsia" w:ascii="仿宋_GB2312" w:hAnsi="仿宋_GB2312" w:eastAsia="仿宋_GB2312" w:cs="仿宋_GB2312"/>
          <w:sz w:val="32"/>
          <w:szCs w:val="32"/>
          <w:lang w:val="en-US" w:eastAsia="zh-CN"/>
        </w:rPr>
        <w:t>尾矿库视频监控项目</w:t>
      </w:r>
      <w:r>
        <w:rPr>
          <w:rFonts w:hint="eastAsia" w:ascii="仿宋_GB2312" w:hAnsi="仿宋_GB2312" w:eastAsia="仿宋_GB2312" w:cs="仿宋_GB2312"/>
          <w:bCs/>
          <w:sz w:val="32"/>
          <w:szCs w:val="32"/>
          <w:lang w:val="en-US" w:eastAsia="zh-CN"/>
        </w:rPr>
        <w:t xml:space="preserve">”绩效目标管理的基本情况，基本达到了预期绩效目标，为下一步提升政府理财和公共服务水平奠定了基础。本绩效评价项目综合评价得分为91.4分，其中：项目决策指标满分 25 分，评价得分21.2分；项目管理指标满分 15 分，评价得分14.2分；项目绩效指标满分60分，评价得分56分。绩效考评等级为“优”，（得分&lt;60 分为“差”；得分≥60 分，且＜80 分为“中”；得分≥80 分，且＜90 分为“良”；得分≥90 分，且≤100 分为“优”。） </w:t>
      </w:r>
    </w:p>
    <w:p>
      <w:pPr>
        <w:keepNext w:val="0"/>
        <w:keepLines w:val="0"/>
        <w:pageBreakBefore w:val="0"/>
        <w:widowControl/>
        <w:kinsoku/>
        <w:wordWrap/>
        <w:overflowPunct/>
        <w:topLinePunct w:val="0"/>
        <w:autoSpaceDE/>
        <w:autoSpaceDN/>
        <w:bidi w:val="0"/>
        <w:adjustRightInd w:val="0"/>
        <w:snapToGrid w:val="0"/>
        <w:spacing w:line="576" w:lineRule="exact"/>
        <w:ind w:right="-130" w:rightChars="-62" w:firstLine="643"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val="0"/>
          <w:sz w:val="32"/>
          <w:szCs w:val="32"/>
          <w:lang w:val="en-US" w:eastAsia="zh-CN"/>
        </w:rPr>
        <w:t>绩效分析</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（1）绩效目标（6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①目标内容（2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项目预期提供的产品、服务、效益或其他目标明确，即绩效目标实际明确个数/应当明确个数×100%；查阅项目申报、批复等有关文件，重点检查数量、质量、功能、受益群体满意度等目标、经济效益、社会效益、环境效益和可持续效益等是否明确、可量化。按照绩效目标实际明确个数占应该明确个数比例判断得分档次。</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评价：经现场核实，旺苍县应急管理局提交了《旺苍县财政项目支出申报表》，绩效目标明确，不扣分。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②进度计划（2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要点：项目计划实施进度明确；查阅项目申报、批复等有关文件，重点检查项目计划实施进度是否明确。其中只有完成时间或时限的为基本明确，有分步实施步骤和分步完成时间的为明确。</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评价：经现场核实，项目计划实施进度只明确了完成时间，项目计划实施进度基本明确，扣0.8分，实际得分为1.2分。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③目标匹配（2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要点：绩效目标设定符合实际需求的抽样项目点个数/抽样项目点总数×100%；检查绩效目标与实施需求之间的吻合度。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评价：经现场核实，未发现不符合实际需求的项目，不扣分，得分：2 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（2）决策依据（10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①政策依据（2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项目符合党中央、国务院和省委、省政府决策部署，符合当前经济社会发展需要；检查项目设立有无相关文件规定或领导批示；相关政策文件规定的执行时限是否已经到期；项目是否已明显不适应当前经济社会实际需求。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评价：经现场核实，2019年上报项目资金请示，2020年2月批复（见旺财经建预拨〔2020〕62号）。项目设立经领导批示，不扣分，得分：2 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②实施规划（4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要点：连续性项目根据需要制定中长期实施规划（2 分）；无需制定中长期实施规划的项目、阶段性或短期项目不扣分（正在制定规划视为有）。</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评价：经现场核实，该项目属于中长期实施规划项目，县应急管理局未制定长期规划扣2分， 得分：0分。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要点：实施规划符合实际，并根据情况变化适时调整（2 分）；检查项目实施规划是否符合实际，并根据情况变化适时修改规划。</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评价：经现场核实，项目实施规划应为连续性项目，无长期规划，扣2分，实施规划符合实际，但无根据情况变化适时修改规划方案得分：扣1分，实际得分1分。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③管理制度（4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要点：制定项目资金管理办法（2 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评价：经现场核实，旺苍县应急管理局制定有项目资金管理办法，得分：2分。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要点：项目资金分配决策程序明确（2 分）；重点检查制定项目资金管理办法的基本要素设定情况，包括资金使用范围、申报条件、拨付程序等是否明确。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评价：经现场核实，旺苍县应急管理局制定本项目资金管理办法，未明确资金使用范围、拨付程序，得分：2分。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（3）资金分配（4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①分配方法（2 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要点：资金分配方法是否科学合理；重点检查是否按照相关政策要求、项目特性，选择科学合理的资金分配方法。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评价：经现场核实，资金分配科学合理，符合项目特性，不扣分，得分：2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②分配过程（2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要点：分配过程符合相关规定；重点检查是否按相关规定进行专家评审、公告公示、投资评审、审核报批等。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评价：经现场核实，未发现分配过程不符合相关规定的情况，不扣分，得分：2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（4）分配结果（5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①审核把关（3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符合申报条件的抽样项目点个数/抽样项目点总数×100%；重点检查是否据实申报项目，有无存在虚报项目套取财政资金和不符合申报条件情况，某项目点发现一例未据实申报的则该项目点视作不符合申报条件。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评价：经现场核实，未发现虚报项目套取财政资金和不符合申报条件的情况，不扣分，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得分：3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②资金集中(均衡)（2 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集中：财政资金占项目资金总额比重较小项目个数/项目总数×100%；财政资金占项目资金总额比重较小项目是指补助资金分配对象的财政金额/实际投入资金总额*100%&lt;1%的项目；该项指标适用于产业发展类项目。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均衡：按实际分配结果选择客观因素测算验证资金分配方法制定、分配要素设定、基础数据应用、测算依据选取等是否科学合理；该项指标不适用于民生保障类和基础设施类项目。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评价：调整到审核把关项，得分：2 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2、项目管理（15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（1）资金到位（3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①分配时效（1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要点：主管部门按规定及时分配资金；按有关项目资金管理规定时间限分配下达资金。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评价：经现场核实县应急管理局按规定及时分配资金，并及时按采购合同约定下达项目资金，不扣分，得1分。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②资金拨付（2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要点：按规定及时拨付资金；按规定时间要求内拨付的为及时，超过规定时间 10 个工作日内据传的为较滞后，20 个工作日内的为滞后，30 个工作日内的为严重滞后；无规定时间要求的，截止评价日，拨付进度为 90%以上的为及时，80%-90%的为较及时，70%-80%为较滞后，低于60%的为严重滞后。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评价：截止 2020 年 12 月底该项目资金按照合同约定支出25.38万元，大平台剩余指标17.02万元，不扣分，得2分。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（2）资金管理（4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①使用范围（2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要点：资金使用是否合规；现场查账，重点检查是资金使用是否符合相关规定。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评价：该项目资金按照合同约定支付监控设备采购款25.38万元，资金使用符合相关规定，不扣分，得2分。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②支付依据（1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要点：资金支付依据符合规定，即支付依据合规资金量/资金总量×100%；现场查账，重点检查是否提供合法票据，是否虚列项目成本，是否进行大额现金支付等。</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评价：经现场查账，项目支付提供了合法票据，未发现虚列项目成本及大额现金支付等现象，得1分。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③开支标准（1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要点：资金开支标准符合规定，即开支标准合规资金量/资金总量×100%；现场查账，重点检查资金开支是否按规定标准执行。</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评价：经现场核实，未发现资金支出未按规定标准执行的情况，不扣分，得分：1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（3）财务管理（4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①财务制度（2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要点：财务制度健全，管理规范；现场查阅项目点的制度文件情况；检查岗位分设、印鉴管理情况；检查资金支付审批、申 报款项依据是否完备，存在 1-3 个问题为较规范，3 个或 3个以上为不规范，没有问题为规范。</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评价：县应急管理局建立了《岗位职责制度》《财务管理制度》《印章管理制度》，分工明确、制度健全，不扣分，得2分。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②会计核算（2分）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要点：会计核算规范；现场查账。存在 1-3 个问题为较规范，3个或 3个以上为不规范，没有问题为规范。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评价：会计核算较规范，部分报账单据不齐全，扣0.8分，得1.2分。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（4）组织实施（4分）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①项目调整（2分）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要点：项目调整严格履行相关手续；现场查阅有关文件，检查是否按规定申报并得到批准。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评价：经现场核实，此项目未发生项目调整，不扣分，得分：2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②制度执行（2分）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要点：严格按照项目有关制度规定；现场查阅执行文件、会议记录等资料，重点检查管理程序、招投标、工程监理、项目公示、政府采购、合同管理、一事一议等相关制度是否严格执行，存在 1-3 个问题较为严格，3 个或 3 个以上为不严格，没有问题为严格。</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评价：经现场核实，旺苍县应急管理局项目属政府采购项目，有需求论证、采购备案、公示、验收表等相关资料，不扣分，得分：2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3、项目绩效（特性指标 60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（1）项目完成（15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①完成数量（3分）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要点：实际完成任务量/绩效目标设定任务量×100%；具体特性指标根据项目绩效目标、项目申报资料，以及行业特点、资金具体投向、使用用途等因素而设定。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评价：经现场核实，完成数量达到绩效目标设定任务量，不扣分，得分：3 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②完成质量（4分）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要点：符合绩效目标设定的验收标准，达到行业基准水平；具体特性指标根据项目绩效目标、项目申报资料，以及行业特点、资金具体投向、使用用途等因素而设定。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评价：经现场核实，未发现未达到建设标准的设施，不扣分，得分：4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③完成时效（4分）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要点：（实际完成时间-绩效目标设定完成时间）/绩效目标设定完成时间×100%；具体特性指标根据项目绩效目标、项目申报资料，以及行业特点、资金具体投向、使用用途等因素而设定。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评价：经现场核实，该项目 2020年已完工，不扣分，得分：4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④完成成本（4分）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要点：（实际完成成本-预计完成成本）/预计完成成本×100%；具体特性指标根据项目绩效目标、项目申报资料，以及行业特点、资金具体投向、使用用途等因素而设定。</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评价：经现场核实，实际完成成本42.3万元，占预计完成成本42.4万元的99.76%，不扣分，得分：4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（2）项目效益（40分）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①经济效益（10分）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要点：反映相关产出对经济社会发展带来的影响和效果，根据项目实际细化具体指标。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评价：该项目的实施可有效监控尾矿库生产安全事故的发生，减少因安全事故的发生造成的人员伤亡及财产损失，但无长效机制，扣1分。 得分：10 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②社会效益（10分）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要点：反映相关产出对社会发展带来的影响和效果，根据项目实际细化具体指标。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评价：该项目的实施可有效监控尾矿库生产安全事故的发生，预防次生灾害发生，第一时间掌控安全隐患排查，及时制止安全事故的发生和发展态势，最大可能的减少事故对生命财产的损害，不扣分，得分：10 分。</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③生态效益（10 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要点：反映相关产出对自然环境带来的影响和效果，根据项目实际细化具体指标。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评价：该项目的实施可有效监控尾矿库生产安全事故的发生，降低因安全事故造成对环境的损害及污染，从而尽可能保障生态环境，但不能绝对保障！扣1分，得9分。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④可持续效益（10分）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要点：反映相关产出带来的影响的可持续期限，根据项目实际细化具体指标。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评价：该项目的实施可有效监控尾矿库生产安全事故的发生，预防次生灾害发生，第一时间掌控安全隐患排查，及时制止安全事故的发生和发展态势，最大可能的减少事故对生命财产的损害，但尾矿库监控系统建设事关人民群众的生命财产安全，应有长期的规划和长效机制，扣2分。 得分：8分。</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（3）满意度（5分）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①服务对象满意度（5分）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要点：反映服务对象或项目受益人对相关产出及其影响的认可程度，根据项目实际细化具体指标。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评价：项目受益人对该项目建设认可度满意度为100%，不扣分，得分：5 分。 </w:t>
      </w:r>
    </w:p>
    <w:p>
      <w:pPr>
        <w:keepNext w:val="0"/>
        <w:keepLines w:val="0"/>
        <w:pageBreakBefore w:val="0"/>
        <w:widowControl/>
        <w:kinsoku/>
        <w:wordWrap/>
        <w:overflowPunct/>
        <w:topLinePunct w:val="0"/>
        <w:autoSpaceDE/>
        <w:autoSpaceDN/>
        <w:bidi w:val="0"/>
        <w:adjustRightInd w:val="0"/>
        <w:snapToGrid w:val="0"/>
        <w:spacing w:line="576" w:lineRule="exact"/>
        <w:ind w:right="-130" w:rightChars="-62"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四、存在主要问题及建议 </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是五座尾矿库中有三座长期停产停建，监控系统出现问题不能及时处理，严重影响了项目实施绩效。二是未建立长效机制，不能完全达到有效预防尾矿库隐患监控预期。建议县应急管理局针对以上问题，举一反三，全面自查，认真整改已发现的问题，并建立健全长效机制，确保人民生命财产安全！</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p>
    <w:p>
      <w:pPr>
        <w:rPr>
          <w:rFonts w:hint="eastAsia" w:ascii="仿宋" w:hAnsi="仿宋" w:eastAsia="仿宋" w:cs="仿宋"/>
          <w:sz w:val="28"/>
          <w:szCs w:val="28"/>
        </w:rPr>
      </w:pPr>
      <w:r>
        <w:rPr>
          <w:rFonts w:hint="eastAsia" w:ascii="仿宋" w:hAnsi="仿宋" w:eastAsia="仿宋" w:cs="仿宋"/>
          <w:sz w:val="28"/>
          <w:szCs w:val="28"/>
        </w:rPr>
        <w:br w:type="page"/>
      </w:r>
    </w:p>
    <w:p>
      <w:pPr>
        <w:widowControl/>
        <w:adjustRightInd w:val="0"/>
        <w:snapToGrid w:val="0"/>
        <w:spacing w:line="800" w:lineRule="exact"/>
        <w:jc w:val="both"/>
        <w:rPr>
          <w:b/>
          <w:kern w:val="0"/>
          <w:sz w:val="48"/>
          <w:szCs w:val="48"/>
        </w:rPr>
      </w:pPr>
    </w:p>
    <w:p>
      <w:pPr>
        <w:widowControl/>
        <w:adjustRightInd w:val="0"/>
        <w:snapToGrid w:val="0"/>
        <w:spacing w:line="8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旺苍县住房和城乡建设局</w:t>
      </w:r>
    </w:p>
    <w:p>
      <w:pPr>
        <w:widowControl/>
        <w:adjustRightInd w:val="0"/>
        <w:snapToGrid w:val="0"/>
        <w:spacing w:line="8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关于2020年市政维修维护费项目支出</w:t>
      </w:r>
    </w:p>
    <w:p>
      <w:pPr>
        <w:widowControl/>
        <w:adjustRightInd w:val="0"/>
        <w:snapToGrid w:val="0"/>
        <w:spacing w:line="800" w:lineRule="exact"/>
        <w:jc w:val="center"/>
        <w:rPr>
          <w:rFonts w:hint="eastAsia" w:ascii="黑体" w:hAnsi="黑体" w:eastAsia="黑体" w:cs="黑体"/>
          <w:b/>
          <w:kern w:val="0"/>
          <w:sz w:val="44"/>
          <w:szCs w:val="44"/>
        </w:rPr>
      </w:pPr>
    </w:p>
    <w:p>
      <w:pPr>
        <w:widowControl/>
        <w:adjustRightInd w:val="0"/>
        <w:snapToGrid w:val="0"/>
        <w:spacing w:line="480" w:lineRule="auto"/>
        <w:jc w:val="center"/>
        <w:rPr>
          <w:rFonts w:ascii="黑体" w:hAnsi="黑体" w:eastAsia="黑体" w:cs="黑体"/>
          <w:b/>
          <w:kern w:val="0"/>
          <w:sz w:val="52"/>
          <w:szCs w:val="52"/>
        </w:rPr>
      </w:pPr>
    </w:p>
    <w:p>
      <w:pPr>
        <w:widowControl/>
        <w:adjustRightInd w:val="0"/>
        <w:snapToGrid w:val="0"/>
        <w:spacing w:line="480" w:lineRule="auto"/>
        <w:jc w:val="center"/>
        <w:rPr>
          <w:rFonts w:ascii="黑体" w:hAnsi="黑体" w:eastAsia="黑体" w:cs="黑体"/>
          <w:b/>
          <w:kern w:val="0"/>
          <w:sz w:val="52"/>
          <w:szCs w:val="52"/>
        </w:rPr>
      </w:pPr>
      <w:r>
        <w:rPr>
          <w:rFonts w:hint="eastAsia" w:ascii="黑体" w:hAnsi="黑体" w:eastAsia="黑体" w:cs="黑体"/>
          <w:b/>
          <w:kern w:val="0"/>
          <w:sz w:val="52"/>
          <w:szCs w:val="52"/>
        </w:rPr>
        <w:t>绩效评价报告</w:t>
      </w:r>
    </w:p>
    <w:p>
      <w:pPr>
        <w:adjustRightInd w:val="0"/>
        <w:snapToGrid w:val="0"/>
        <w:spacing w:line="600" w:lineRule="atLeast"/>
        <w:ind w:firstLine="723" w:firstLineChars="200"/>
        <w:jc w:val="center"/>
        <w:rPr>
          <w:rFonts w:ascii="黑体" w:hAnsi="黑体" w:eastAsia="黑体" w:cs="黑体"/>
          <w:b/>
          <w:sz w:val="36"/>
          <w:szCs w:val="36"/>
        </w:rPr>
      </w:pPr>
    </w:p>
    <w:p>
      <w:pPr>
        <w:adjustRightInd w:val="0"/>
        <w:snapToGrid w:val="0"/>
        <w:spacing w:line="600" w:lineRule="atLeast"/>
        <w:jc w:val="center"/>
        <w:rPr>
          <w:rFonts w:hint="eastAsia" w:ascii="黑体" w:hAnsi="黑体" w:eastAsia="黑体" w:cs="黑体"/>
          <w:b/>
          <w:kern w:val="0"/>
          <w:sz w:val="36"/>
          <w:szCs w:val="36"/>
        </w:rPr>
      </w:pPr>
      <w:r>
        <w:rPr>
          <w:rFonts w:hint="eastAsia" w:ascii="黑体" w:hAnsi="黑体" w:eastAsia="黑体" w:cs="黑体"/>
          <w:b/>
          <w:sz w:val="36"/>
          <w:szCs w:val="36"/>
        </w:rPr>
        <w:t>川檀会</w:t>
      </w:r>
      <w:r>
        <w:rPr>
          <w:rFonts w:hint="eastAsia" w:ascii="黑体" w:hAnsi="黑体" w:eastAsia="黑体" w:cs="黑体"/>
          <w:b/>
          <w:kern w:val="0"/>
          <w:sz w:val="36"/>
          <w:szCs w:val="36"/>
        </w:rPr>
        <w:t>审核字〔2021〕第</w:t>
      </w:r>
      <w:r>
        <w:rPr>
          <w:rFonts w:hint="eastAsia" w:ascii="黑体" w:hAnsi="黑体" w:eastAsia="黑体" w:cs="黑体"/>
          <w:b/>
          <w:kern w:val="0"/>
          <w:sz w:val="36"/>
          <w:szCs w:val="36"/>
          <w:lang w:val="en-US" w:eastAsia="zh-CN"/>
        </w:rPr>
        <w:t>022</w:t>
      </w:r>
      <w:r>
        <w:rPr>
          <w:rFonts w:hint="eastAsia" w:ascii="黑体" w:hAnsi="黑体" w:eastAsia="黑体" w:cs="黑体"/>
          <w:b/>
          <w:kern w:val="0"/>
          <w:sz w:val="36"/>
          <w:szCs w:val="36"/>
        </w:rPr>
        <w:t>号</w:t>
      </w:r>
    </w:p>
    <w:p>
      <w:pPr>
        <w:adjustRightInd w:val="0"/>
        <w:spacing w:line="500" w:lineRule="exact"/>
        <w:ind w:left="-199" w:leftChars="-95" w:right="-313" w:rightChars="-149"/>
        <w:jc w:val="center"/>
        <w:rPr>
          <w:b/>
          <w:spacing w:val="72"/>
          <w:sz w:val="48"/>
        </w:rPr>
      </w:pPr>
    </w:p>
    <w:p>
      <w:pPr>
        <w:adjustRightInd w:val="0"/>
        <w:spacing w:line="500" w:lineRule="exact"/>
        <w:ind w:left="-199" w:leftChars="-95" w:right="-313" w:rightChars="-149"/>
        <w:jc w:val="center"/>
        <w:rPr>
          <w:b/>
          <w:spacing w:val="72"/>
          <w:sz w:val="48"/>
        </w:rPr>
      </w:pPr>
    </w:p>
    <w:p>
      <w:pPr>
        <w:adjustRightInd w:val="0"/>
        <w:spacing w:line="500" w:lineRule="exact"/>
        <w:ind w:left="-199" w:leftChars="-95" w:right="-313" w:rightChars="-149"/>
        <w:jc w:val="center"/>
        <w:rPr>
          <w:b/>
          <w:spacing w:val="72"/>
          <w:sz w:val="48"/>
        </w:rPr>
      </w:pPr>
    </w:p>
    <w:p>
      <w:pPr>
        <w:adjustRightInd w:val="0"/>
        <w:spacing w:line="800" w:lineRule="exact"/>
        <w:rPr>
          <w:b/>
          <w:sz w:val="30"/>
          <w:szCs w:val="30"/>
        </w:rPr>
      </w:pPr>
      <w:r>
        <w:rPr>
          <w:b/>
          <w:sz w:val="30"/>
          <w:szCs w:val="30"/>
          <w:u w:val="single"/>
        </w:rPr>
        <w:t xml:space="preserve">                                                     </w:t>
      </w:r>
      <w:r>
        <w:rPr>
          <w:rFonts w:hint="eastAsia"/>
          <w:b/>
          <w:sz w:val="30"/>
          <w:szCs w:val="30"/>
          <w:u w:val="single"/>
        </w:rPr>
        <w:t xml:space="preserve">  </w:t>
      </w:r>
      <w:r>
        <w:rPr>
          <w:b/>
          <w:sz w:val="30"/>
          <w:szCs w:val="30"/>
          <w:u w:val="single"/>
        </w:rPr>
        <w:t xml:space="preserve"> </w:t>
      </w:r>
    </w:p>
    <w:p>
      <w:pPr>
        <w:spacing w:line="480" w:lineRule="auto"/>
        <w:rPr>
          <w:sz w:val="24"/>
        </w:rPr>
      </w:pPr>
      <w:r>
        <w:rPr>
          <w:sz w:val="24"/>
        </w:rPr>
        <w:t>四川檀诚会计师事务所有限公司  电话:028-67758922   传真:028-85555901</w:t>
      </w:r>
    </w:p>
    <w:p>
      <w:pPr>
        <w:spacing w:line="480" w:lineRule="auto"/>
        <w:rPr>
          <w:b/>
          <w:spacing w:val="72"/>
          <w:sz w:val="48"/>
        </w:rPr>
      </w:pPr>
      <w:r>
        <w:rPr>
          <w:sz w:val="24"/>
        </w:rPr>
        <w:t>地址: 成都市洗面桥街29号通用工程702室</w:t>
      </w:r>
    </w:p>
    <w:p>
      <w:pPr>
        <w:jc w:val="center"/>
        <w:rPr>
          <w:rFonts w:hint="eastAsia" w:ascii="仿宋" w:hAnsi="仿宋" w:eastAsia="仿宋" w:cs="仿宋"/>
          <w:b/>
          <w:bCs/>
          <w:sz w:val="32"/>
          <w:szCs w:val="32"/>
        </w:rPr>
        <w:sectPr>
          <w:pgSz w:w="11906" w:h="16838"/>
          <w:pgMar w:top="1440" w:right="1803" w:bottom="1440" w:left="1803" w:header="851" w:footer="992" w:gutter="0"/>
          <w:cols w:space="720" w:num="1"/>
          <w:docGrid w:type="lines" w:linePitch="312" w:charSpace="0"/>
        </w:sectPr>
      </w:pPr>
    </w:p>
    <w:p>
      <w:pPr>
        <w:pStyle w:val="21"/>
        <w:spacing w:line="520" w:lineRule="exact"/>
        <w:jc w:val="center"/>
        <w:rPr>
          <w:rFonts w:ascii="仿宋" w:hAnsi="仿宋" w:eastAsia="仿宋"/>
          <w:b/>
          <w:bCs/>
          <w:color w:val="auto"/>
        </w:rPr>
      </w:pPr>
      <w:r>
        <w:rPr>
          <w:rFonts w:ascii="仿宋" w:hAnsi="仿宋" w:eastAsia="仿宋"/>
          <w:b/>
          <w:bCs/>
          <w:color w:val="auto"/>
          <w:lang w:val="zh-CN"/>
        </w:rPr>
        <w:t>目</w:t>
      </w:r>
      <w:r>
        <w:rPr>
          <w:rFonts w:hint="eastAsia" w:ascii="仿宋" w:hAnsi="仿宋" w:eastAsia="仿宋"/>
          <w:b/>
          <w:bCs/>
          <w:color w:val="auto"/>
        </w:rPr>
        <w:t xml:space="preserve">    </w:t>
      </w:r>
      <w:r>
        <w:rPr>
          <w:rFonts w:ascii="仿宋" w:hAnsi="仿宋" w:eastAsia="仿宋"/>
          <w:b/>
          <w:bCs/>
          <w:color w:val="auto"/>
          <w:lang w:val="zh-CN"/>
        </w:rPr>
        <w:t>录</w:t>
      </w:r>
    </w:p>
    <w:p>
      <w:pPr>
        <w:pStyle w:val="10"/>
        <w:tabs>
          <w:tab w:val="right" w:leader="dot" w:pos="8834"/>
        </w:tabs>
        <w:spacing w:line="520" w:lineRule="exac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"_Toc86222140"</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一、项目基本情况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_Toc86222140 \h </w:instrText>
      </w:r>
      <w:r>
        <w:rPr>
          <w:rFonts w:ascii="仿宋" w:hAnsi="仿宋" w:eastAsia="仿宋"/>
          <w:sz w:val="32"/>
          <w:szCs w:val="32"/>
        </w:rPr>
        <w:fldChar w:fldCharType="separate"/>
      </w:r>
      <w:r>
        <w:rPr>
          <w:rFonts w:ascii="仿宋" w:hAnsi="仿宋" w:eastAsia="仿宋"/>
          <w:sz w:val="32"/>
          <w:szCs w:val="32"/>
        </w:rPr>
        <w:t>- 2 -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"_Toc86222141"</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（一）政策依据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_Toc86222141 \h </w:instrText>
      </w:r>
      <w:r>
        <w:rPr>
          <w:rFonts w:ascii="仿宋" w:hAnsi="仿宋" w:eastAsia="仿宋"/>
          <w:sz w:val="32"/>
          <w:szCs w:val="32"/>
        </w:rPr>
        <w:fldChar w:fldCharType="separate"/>
      </w:r>
      <w:r>
        <w:rPr>
          <w:rFonts w:ascii="仿宋" w:hAnsi="仿宋" w:eastAsia="仿宋"/>
          <w:sz w:val="32"/>
          <w:szCs w:val="32"/>
        </w:rPr>
        <w:t>- 2 -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"_Toc86222142"</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（二）项目资金用途</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_Toc86222142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"_Toc86222143"</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二、评价工作开展及项目情况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_Toc86222143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"_Toc86222144"</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（一）抽样选点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_Toc86222144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"_Toc86222145"</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（二）评价方法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_Toc86222145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"_Toc86222146"</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（三）评价指标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_Toc86222146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"_Toc86222147"</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三、评价结论及绩效分析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_Toc86222147 \h </w:instrText>
      </w:r>
      <w:r>
        <w:rPr>
          <w:rFonts w:ascii="仿宋" w:hAnsi="仿宋" w:eastAsia="仿宋"/>
          <w:sz w:val="32"/>
          <w:szCs w:val="32"/>
        </w:rPr>
        <w:fldChar w:fldCharType="separate"/>
      </w:r>
      <w:r>
        <w:rPr>
          <w:rFonts w:ascii="仿宋" w:hAnsi="仿宋" w:eastAsia="仿宋"/>
          <w:sz w:val="32"/>
          <w:szCs w:val="32"/>
        </w:rPr>
        <w:t>- 4 -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"_Toc86222148"</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（一）评价结论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_Toc86222148 \h </w:instrText>
      </w:r>
      <w:r>
        <w:rPr>
          <w:rFonts w:ascii="仿宋" w:hAnsi="仿宋" w:eastAsia="仿宋"/>
          <w:sz w:val="32"/>
          <w:szCs w:val="32"/>
        </w:rPr>
        <w:fldChar w:fldCharType="separate"/>
      </w:r>
      <w:r>
        <w:rPr>
          <w:rFonts w:ascii="仿宋" w:hAnsi="仿宋" w:eastAsia="仿宋"/>
          <w:sz w:val="32"/>
          <w:szCs w:val="32"/>
        </w:rPr>
        <w:t>- 4 -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"_Toc86222149"</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（二）绩效分析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_Toc86222149 \h </w:instrText>
      </w:r>
      <w:r>
        <w:rPr>
          <w:rFonts w:ascii="仿宋" w:hAnsi="仿宋" w:eastAsia="仿宋"/>
          <w:sz w:val="32"/>
          <w:szCs w:val="32"/>
        </w:rPr>
        <w:fldChar w:fldCharType="separate"/>
      </w:r>
      <w:r>
        <w:rPr>
          <w:rFonts w:ascii="仿宋" w:hAnsi="仿宋" w:eastAsia="仿宋"/>
          <w:sz w:val="32"/>
          <w:szCs w:val="32"/>
        </w:rPr>
        <w:t>- 5 -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"_Toc86222150"</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四、存在主要问题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_Toc86222150 \h </w:instrText>
      </w:r>
      <w:r>
        <w:rPr>
          <w:rFonts w:ascii="仿宋" w:hAnsi="仿宋" w:eastAsia="仿宋"/>
          <w:sz w:val="32"/>
          <w:szCs w:val="32"/>
        </w:rPr>
        <w:fldChar w:fldCharType="separate"/>
      </w:r>
      <w:r>
        <w:rPr>
          <w:rFonts w:ascii="仿宋" w:hAnsi="仿宋" w:eastAsia="仿宋"/>
          <w:sz w:val="32"/>
          <w:szCs w:val="32"/>
        </w:rPr>
        <w:t>- 17 -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"_Toc86222151"</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（一）项目决策方面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_Toc86222151 \h </w:instrText>
      </w:r>
      <w:r>
        <w:rPr>
          <w:rFonts w:ascii="仿宋" w:hAnsi="仿宋" w:eastAsia="仿宋"/>
          <w:sz w:val="32"/>
          <w:szCs w:val="32"/>
        </w:rPr>
        <w:fldChar w:fldCharType="separate"/>
      </w:r>
      <w:r>
        <w:rPr>
          <w:rFonts w:ascii="仿宋" w:hAnsi="仿宋" w:eastAsia="仿宋"/>
          <w:sz w:val="32"/>
          <w:szCs w:val="32"/>
        </w:rPr>
        <w:t>- 17 -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"_Toc86222152"</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_Toc86222152 \h </w:instrText>
      </w:r>
      <w:r>
        <w:rPr>
          <w:rFonts w:ascii="仿宋" w:hAnsi="仿宋" w:eastAsia="仿宋"/>
          <w:sz w:val="32"/>
          <w:szCs w:val="32"/>
        </w:rPr>
        <w:fldChar w:fldCharType="separate"/>
      </w:r>
      <w:r>
        <w:rPr>
          <w:rFonts w:ascii="仿宋" w:hAnsi="仿宋" w:eastAsia="仿宋"/>
          <w:sz w:val="32"/>
          <w:szCs w:val="32"/>
        </w:rPr>
        <w:t>- 17 -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"_Toc86222153"</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（三）全面实施绩效管理方面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_Toc86222153 \h </w:instrText>
      </w:r>
      <w:r>
        <w:rPr>
          <w:rFonts w:ascii="仿宋" w:hAnsi="仿宋" w:eastAsia="仿宋"/>
          <w:sz w:val="32"/>
          <w:szCs w:val="32"/>
        </w:rPr>
        <w:fldChar w:fldCharType="separate"/>
      </w:r>
      <w:r>
        <w:rPr>
          <w:rFonts w:ascii="仿宋" w:hAnsi="仿宋" w:eastAsia="仿宋"/>
          <w:sz w:val="32"/>
          <w:szCs w:val="32"/>
        </w:rPr>
        <w:t>- 18 -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"_Toc86222154"</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五、相关措施建议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_Toc86222154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"_Toc86222155"</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（一）项目决策方面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_Toc86222155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"_Toc86222156"</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_Toc86222156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"_Toc86222157"</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（三）全面实施绩效管理方面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_Toc86222157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"_Toc86222158"</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附件：旺苍县2021年项目支出绩效评价指标体系</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_Toc86222158 \h </w:instrText>
      </w:r>
      <w:r>
        <w:rPr>
          <w:rFonts w:ascii="仿宋" w:hAnsi="仿宋" w:eastAsia="仿宋"/>
          <w:sz w:val="32"/>
          <w:szCs w:val="32"/>
        </w:rPr>
        <w:fldChar w:fldCharType="separate"/>
      </w:r>
      <w:r>
        <w:rPr>
          <w:rFonts w:ascii="仿宋" w:hAnsi="仿宋" w:eastAsia="仿宋"/>
          <w:sz w:val="32"/>
          <w:szCs w:val="32"/>
        </w:rPr>
        <w:t>- 20 -</w:t>
      </w:r>
      <w:r>
        <w:rPr>
          <w:rFonts w:ascii="仿宋" w:hAnsi="仿宋" w:eastAsia="仿宋"/>
          <w:sz w:val="32"/>
          <w:szCs w:val="32"/>
        </w:rPr>
        <w:fldChar w:fldCharType="end"/>
      </w:r>
      <w:r>
        <w:rPr>
          <w:rStyle w:val="20"/>
          <w:rFonts w:ascii="仿宋" w:hAnsi="仿宋" w:eastAsia="仿宋"/>
          <w:sz w:val="32"/>
          <w:szCs w:val="32"/>
        </w:rPr>
        <w:fldChar w:fldCharType="end"/>
      </w:r>
    </w:p>
    <w:p>
      <w:pPr>
        <w:spacing w:line="520" w:lineRule="exact"/>
        <w:rPr>
          <w:rFonts w:ascii="仿宋" w:hAnsi="仿宋" w:eastAsia="仿宋"/>
          <w:sz w:val="32"/>
          <w:szCs w:val="32"/>
        </w:rPr>
      </w:pPr>
      <w:r>
        <w:rPr>
          <w:rFonts w:ascii="仿宋" w:hAnsi="仿宋" w:eastAsia="仿宋"/>
          <w:b/>
          <w:bCs/>
          <w:sz w:val="32"/>
          <w:szCs w:val="32"/>
          <w:lang w:val="zh-CN"/>
        </w:rPr>
        <w:fldChar w:fldCharType="end"/>
      </w:r>
    </w:p>
    <w:p>
      <w:pPr>
        <w:spacing w:line="520" w:lineRule="exact"/>
        <w:ind w:firstLine="640" w:firstLineChars="200"/>
        <w:rPr>
          <w:rFonts w:ascii="仿宋" w:hAnsi="仿宋" w:eastAsia="仿宋"/>
          <w:sz w:val="32"/>
          <w:szCs w:val="32"/>
        </w:rPr>
      </w:pPr>
    </w:p>
    <w:p>
      <w:pPr>
        <w:spacing w:line="520" w:lineRule="exact"/>
        <w:ind w:firstLine="640" w:firstLineChars="200"/>
        <w:rPr>
          <w:rFonts w:ascii="仿宋" w:hAnsi="仿宋" w:eastAsia="仿宋"/>
          <w:sz w:val="32"/>
          <w:szCs w:val="32"/>
        </w:rPr>
      </w:pPr>
    </w:p>
    <w:p>
      <w:pPr>
        <w:spacing w:line="520" w:lineRule="exact"/>
        <w:ind w:firstLine="640" w:firstLineChars="200"/>
        <w:rPr>
          <w:rFonts w:ascii="仿宋" w:hAnsi="仿宋" w:eastAsia="仿宋"/>
          <w:sz w:val="32"/>
          <w:szCs w:val="32"/>
        </w:rPr>
      </w:pPr>
    </w:p>
    <w:p>
      <w:pPr>
        <w:spacing w:line="360" w:lineRule="auto"/>
        <w:jc w:val="center"/>
        <w:outlineLvl w:val="0"/>
        <w:rPr>
          <w:rFonts w:hint="eastAsia" w:ascii="新宋体" w:hAnsi="新宋体" w:eastAsia="新宋体"/>
          <w:b/>
          <w:spacing w:val="72"/>
          <w:sz w:val="48"/>
          <w:szCs w:val="48"/>
        </w:rPr>
      </w:pPr>
      <w:r>
        <w:rPr>
          <w:rFonts w:hint="eastAsia" w:ascii="新宋体" w:hAnsi="新宋体" w:eastAsia="新宋体"/>
          <w:b/>
          <w:spacing w:val="72"/>
          <w:sz w:val="48"/>
          <w:szCs w:val="48"/>
        </w:rPr>
        <w:t>四川檀诚会计师事务所有限公司</w:t>
      </w:r>
    </w:p>
    <w:p>
      <w:pPr>
        <w:spacing w:line="360" w:lineRule="auto"/>
        <w:ind w:firstLine="176" w:firstLineChars="50"/>
        <w:rPr>
          <w:rFonts w:hint="eastAsia" w:ascii="新宋体" w:hAnsi="新宋体" w:eastAsia="新宋体"/>
          <w:b/>
          <w:w w:val="90"/>
          <w:sz w:val="52"/>
          <w:szCs w:val="52"/>
        </w:rPr>
      </w:pPr>
      <w:r>
        <w:rPr>
          <w:spacing w:val="50"/>
          <w:w w:val="90"/>
          <w:sz w:val="28"/>
          <w:szCs w:val="28"/>
        </w:rPr>
        <w:t>S</w:t>
      </w:r>
      <w:r>
        <w:rPr>
          <w:rFonts w:hint="eastAsia"/>
          <w:spacing w:val="50"/>
          <w:w w:val="90"/>
          <w:sz w:val="28"/>
          <w:szCs w:val="28"/>
        </w:rPr>
        <w:t>ichuan Tan Cheng Certified Public Accountants Co.,Ltd</w:t>
      </w:r>
    </w:p>
    <w:p>
      <w:pPr>
        <w:spacing w:before="156" w:beforeLines="50" w:line="360" w:lineRule="auto"/>
        <w:rPr>
          <w:rFonts w:hint="eastAsia" w:ascii="宋体" w:hAnsi="宋体"/>
          <w:sz w:val="24"/>
        </w:rPr>
      </w:pPr>
      <w:r>
        <w:rPr>
          <w:rFonts w:ascii="宋体" w:hAnsi="宋体"/>
          <w:b/>
          <w:sz w:val="84"/>
          <w:szCs w:val="84"/>
        </w:rPr>
        <mc:AlternateContent>
          <mc:Choice Requires="wps">
            <w:drawing>
              <wp:anchor distT="0" distB="0" distL="114300" distR="114300" simplePos="0" relativeHeight="251661312" behindDoc="0" locked="0" layoutInCell="1" allowOverlap="1">
                <wp:simplePos x="0" y="0"/>
                <wp:positionH relativeFrom="column">
                  <wp:posOffset>-127000</wp:posOffset>
                </wp:positionH>
                <wp:positionV relativeFrom="paragraph">
                  <wp:posOffset>59690</wp:posOffset>
                </wp:positionV>
                <wp:extent cx="58674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867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pt;margin-top:4.7pt;height:0pt;width:462pt;z-index:251661312;mso-width-relative:page;mso-height-relative:page;" filled="f" stroked="t" coordsize="21600,21600" o:gfxdata="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stZvv0wAAAAcBAAAPAAAA&#10;AAAAAAEAIAAAACIAAABkcnMvZG93bnJldi54bWxQSwECFAAUAAAACACHTuJAlBvd1eEBAACmAwAA&#10;DgAAAAAAAAABACAAAAAiAQAAZHJzL2Uyb0RvYy54bWxQSwUGAAAAAAYABgBZAQAAdQUAAAAA&#10;">
                <v:fill on="f" focussize="0,0"/>
                <v:stroke color="#000000" joinstyle="round"/>
                <v:imagedata o:title=""/>
                <o:lock v:ext="edit" aspectratio="f"/>
              </v:line>
            </w:pict>
          </mc:Fallback>
        </mc:AlternateContent>
      </w:r>
      <w:r>
        <w:rPr>
          <w:rFonts w:hint="eastAsia" w:ascii="宋体" w:hAnsi="宋体"/>
          <w:sz w:val="24"/>
        </w:rPr>
        <w:t xml:space="preserve">                   </w:t>
      </w:r>
      <w:r>
        <w:rPr>
          <w:rFonts w:hint="eastAsia" w:ascii="宋体" w:hAnsi="宋体"/>
          <w:szCs w:val="21"/>
        </w:rPr>
        <w:t xml:space="preserve">  </w:t>
      </w:r>
      <w:r>
        <w:rPr>
          <w:rFonts w:hint="eastAsia" w:ascii="宋体" w:hAnsi="宋体"/>
          <w:sz w:val="24"/>
        </w:rPr>
        <w:t xml:space="preserve">                           </w:t>
      </w:r>
      <w:r>
        <w:rPr>
          <w:rFonts w:hint="eastAsia" w:ascii="宋体" w:hAnsi="宋体"/>
          <w:szCs w:val="21"/>
        </w:rPr>
        <w:t>川檀会审核字〔2021〕第</w:t>
      </w:r>
      <w:r>
        <w:rPr>
          <w:rFonts w:hint="eastAsia" w:ascii="宋体" w:hAnsi="宋体"/>
          <w:szCs w:val="21"/>
          <w:lang w:val="en-US" w:eastAsia="zh-CN"/>
        </w:rPr>
        <w:t>022</w:t>
      </w:r>
      <w:r>
        <w:rPr>
          <w:rFonts w:hint="eastAsia" w:ascii="宋体" w:hAnsi="宋体"/>
          <w:szCs w:val="21"/>
        </w:rPr>
        <w:t>号</w:t>
      </w:r>
    </w:p>
    <w:p>
      <w:pPr>
        <w:rPr>
          <w:rFonts w:hint="eastAsia"/>
        </w:rPr>
      </w:pPr>
    </w:p>
    <w:p>
      <w:pPr>
        <w:rPr>
          <w:rFonts w:hint="eastAsia"/>
        </w:rPr>
      </w:pPr>
    </w:p>
    <w:p>
      <w:pPr>
        <w:snapToGrid w:val="0"/>
        <w:spacing w:line="36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2020年市政维修维护费项目</w:t>
      </w:r>
    </w:p>
    <w:p>
      <w:pPr>
        <w:snapToGrid w:val="0"/>
        <w:spacing w:line="36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项目支出绩效评价报告</w:t>
      </w:r>
    </w:p>
    <w:p>
      <w:pPr>
        <w:rPr>
          <w:rFonts w:hint="eastAsia"/>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旺苍县财政局：</w:t>
      </w:r>
    </w:p>
    <w:p>
      <w:pPr>
        <w:spacing w:line="360" w:lineRule="auto"/>
        <w:ind w:firstLine="640" w:firstLineChars="200"/>
        <w:rPr>
          <w:rFonts w:hint="eastAsia"/>
        </w:rPr>
      </w:pPr>
      <w:r>
        <w:rPr>
          <w:rFonts w:hint="eastAsia" w:ascii="仿宋" w:hAnsi="仿宋" w:eastAsia="仿宋" w:cs="仿宋"/>
          <w:sz w:val="32"/>
          <w:szCs w:val="32"/>
        </w:rPr>
        <w:t>我们接受贵局委托，按照旺苍县财政局《关于开展2021年财政支出绩效评价工作的通知》（旺财绩〔2020〕3号）、《中共旺苍县委、旺苍县人民政府关于全面实施预算绩效管理的实施意见》（旺委发〔2020〕7号），于2021年9月</w:t>
      </w:r>
      <w:r>
        <w:rPr>
          <w:rFonts w:hint="eastAsia" w:ascii="仿宋" w:hAnsi="仿宋" w:eastAsia="仿宋" w:cs="仿宋"/>
          <w:sz w:val="32"/>
          <w:szCs w:val="32"/>
          <w:lang w:val="en-US" w:eastAsia="zh-CN"/>
        </w:rPr>
        <w:t>13</w:t>
      </w:r>
      <w:r>
        <w:rPr>
          <w:rFonts w:hint="eastAsia" w:ascii="仿宋" w:hAnsi="仿宋" w:eastAsia="仿宋" w:cs="仿宋"/>
          <w:sz w:val="32"/>
          <w:szCs w:val="32"/>
        </w:rPr>
        <w:t>-</w:t>
      </w:r>
      <w:r>
        <w:rPr>
          <w:rFonts w:hint="eastAsia" w:ascii="仿宋" w:hAnsi="仿宋" w:eastAsia="仿宋" w:cs="仿宋"/>
          <w:sz w:val="32"/>
          <w:szCs w:val="32"/>
          <w:lang w:val="en-US" w:eastAsia="zh-CN"/>
        </w:rPr>
        <w:t>17</w:t>
      </w:r>
      <w:r>
        <w:rPr>
          <w:rFonts w:hint="eastAsia" w:ascii="仿宋" w:hAnsi="仿宋" w:eastAsia="仿宋" w:cs="仿宋"/>
          <w:sz w:val="32"/>
          <w:szCs w:val="32"/>
        </w:rPr>
        <w:t>日对旺苍县住房和城乡建设局2020年市政维修维护费项目开展绩效评价，评价情况如下：</w:t>
      </w:r>
    </w:p>
    <w:p>
      <w:pPr>
        <w:pStyle w:val="4"/>
        <w:spacing w:line="360" w:lineRule="auto"/>
        <w:ind w:firstLine="0" w:firstLineChars="0"/>
        <w:rPr>
          <w:rFonts w:hint="eastAsia"/>
          <w:szCs w:val="32"/>
        </w:rPr>
      </w:pPr>
      <w:bookmarkStart w:id="82" w:name="_Toc86222140"/>
      <w:r>
        <w:rPr>
          <w:rFonts w:hint="eastAsia"/>
          <w:szCs w:val="32"/>
        </w:rPr>
        <w:t>一、项目基本情况</w:t>
      </w:r>
      <w:bookmarkEnd w:id="82"/>
    </w:p>
    <w:p>
      <w:pPr>
        <w:pStyle w:val="11"/>
        <w:spacing w:line="360" w:lineRule="auto"/>
        <w:ind w:firstLine="643"/>
        <w:rPr>
          <w:rFonts w:hint="eastAsia" w:ascii="仿宋" w:hAnsi="仿宋" w:cs="仿宋"/>
          <w:b/>
          <w:bCs w:val="0"/>
        </w:rPr>
      </w:pPr>
      <w:bookmarkStart w:id="83" w:name="_Toc86222141"/>
      <w:r>
        <w:rPr>
          <w:rFonts w:hint="eastAsia" w:ascii="仿宋" w:hAnsi="仿宋" w:cs="仿宋"/>
          <w:b/>
          <w:bCs w:val="0"/>
        </w:rPr>
        <w:t>（一）政策依据</w:t>
      </w:r>
      <w:bookmarkEnd w:id="83"/>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2020年旺苍县住房和城乡建设局向县人民政府上报维修维护资金请示680万元，批复资金660万元，2021年8月旺苍县财政局通过大平台上预拨指标660万元。（旺财投预〔2020〕125号）</w:t>
      </w:r>
    </w:p>
    <w:p>
      <w:pPr>
        <w:pStyle w:val="11"/>
        <w:spacing w:line="360" w:lineRule="auto"/>
        <w:ind w:firstLine="643"/>
        <w:rPr>
          <w:rFonts w:hint="eastAsia" w:ascii="仿宋" w:hAnsi="仿宋" w:cs="仿宋"/>
          <w:b/>
          <w:bCs w:val="0"/>
        </w:rPr>
      </w:pPr>
      <w:bookmarkStart w:id="84" w:name="_Toc86222142"/>
      <w:r>
        <w:rPr>
          <w:rFonts w:hint="eastAsia" w:ascii="仿宋" w:hAnsi="仿宋" w:cs="仿宋"/>
          <w:b/>
          <w:bCs w:val="0"/>
        </w:rPr>
        <w:t>（二）项目资金用途</w:t>
      </w:r>
      <w:bookmarkEnd w:id="84"/>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资金主要用于城市道路、桥梁维修维护；人行道、步游道、公园、广场地面维护、补贴地砖等；防洪堤维修维护、涵管维修维护；雨污管网维修、井盖更换、地下管道疏通等；城市路灯维修、电缆更换、箱变维修、灯罩清洗。</w:t>
      </w:r>
    </w:p>
    <w:p>
      <w:pPr>
        <w:pStyle w:val="4"/>
        <w:spacing w:line="360" w:lineRule="auto"/>
        <w:ind w:firstLine="0" w:firstLineChars="0"/>
        <w:rPr>
          <w:rFonts w:hint="eastAsia"/>
          <w:szCs w:val="32"/>
        </w:rPr>
      </w:pPr>
      <w:bookmarkStart w:id="85" w:name="_Toc86222143"/>
      <w:r>
        <w:rPr>
          <w:rFonts w:hint="eastAsia"/>
          <w:szCs w:val="32"/>
        </w:rPr>
        <w:t>二、评价工作开展及项目情况</w:t>
      </w:r>
      <w:bookmarkEnd w:id="85"/>
    </w:p>
    <w:p>
      <w:pPr>
        <w:pStyle w:val="11"/>
        <w:spacing w:line="360" w:lineRule="auto"/>
        <w:ind w:firstLine="643"/>
        <w:rPr>
          <w:rFonts w:hint="eastAsia" w:ascii="仿宋" w:hAnsi="仿宋" w:cs="仿宋"/>
          <w:b/>
          <w:bCs w:val="0"/>
        </w:rPr>
      </w:pPr>
      <w:bookmarkStart w:id="86" w:name="_Toc86222144"/>
      <w:r>
        <w:rPr>
          <w:rFonts w:hint="eastAsia" w:ascii="仿宋" w:hAnsi="仿宋" w:cs="仿宋"/>
          <w:b/>
          <w:bCs w:val="0"/>
        </w:rPr>
        <w:t>（一）抽样选点</w:t>
      </w:r>
      <w:bookmarkEnd w:id="86"/>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根据旺苍县住房和城乡建设局登记的零星维修工程台账，我们抽取了维修次数、维修事项相比较多的2020年11月份作为本次绩效考评月份，并实地查看了五凤巷东段道路硬化、广场瓷砖铺设等维修内容。</w:t>
      </w:r>
    </w:p>
    <w:p>
      <w:pPr>
        <w:pStyle w:val="11"/>
        <w:spacing w:line="360" w:lineRule="auto"/>
        <w:ind w:firstLine="643"/>
        <w:rPr>
          <w:rFonts w:hint="eastAsia" w:ascii="仿宋" w:hAnsi="仿宋" w:cs="仿宋"/>
          <w:b/>
          <w:bCs w:val="0"/>
        </w:rPr>
      </w:pPr>
      <w:bookmarkStart w:id="87" w:name="_Toc86222145"/>
      <w:r>
        <w:rPr>
          <w:rFonts w:hint="eastAsia" w:ascii="仿宋" w:hAnsi="仿宋" w:cs="仿宋"/>
          <w:b/>
          <w:bCs w:val="0"/>
        </w:rPr>
        <w:t>（二）评价方法</w:t>
      </w:r>
      <w:bookmarkEnd w:id="8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我们本次采用的评价方法坚持简便有效的原则，评价时根据对象的具体情况，采用一种或多种方法进行，主要为资料研究法、成本效益分析法、因素分析法、公众评判法等。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评价工作主要侧重于财政安排资金的专项支出，在收集文件资料、细化评价指标及评价标准的基础上，采用查阅资料、账册、抽查凭证、核对原始记录、询问相关人员、问卷调查等方法对项目绩效情况实地评价。</w:t>
      </w:r>
    </w:p>
    <w:p>
      <w:pPr>
        <w:pStyle w:val="11"/>
        <w:spacing w:line="360" w:lineRule="auto"/>
        <w:ind w:firstLine="643"/>
        <w:rPr>
          <w:rFonts w:hint="eastAsia" w:ascii="仿宋" w:hAnsi="仿宋" w:cs="仿宋"/>
          <w:b/>
          <w:bCs w:val="0"/>
        </w:rPr>
      </w:pPr>
      <w:bookmarkStart w:id="88" w:name="_Toc86222146"/>
      <w:r>
        <w:rPr>
          <w:rFonts w:hint="eastAsia" w:ascii="仿宋" w:hAnsi="仿宋" w:cs="仿宋"/>
          <w:b/>
          <w:bCs w:val="0"/>
        </w:rPr>
        <w:t>（三）评价指标</w:t>
      </w:r>
      <w:bookmarkEnd w:id="88"/>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指标体系分决策、管理、绩效共3类一级指标，绩效目标、决策依据、资金分配、分配结果、资金到位、资金管理、财务管理、组织实施、项目完成、项目效益、满意度共11类二级指标。并进一步细分为目标内容、进度计划、目标匹配、政策依据、实施规划、管理制度、分配方法、分配过程、审核把关、资金集中（均衡）、分配时效、资金拨付、使用范围、支付依据、开支标准、财务制度、会计核算、项目调整、制度执行、完成数量、完成质量、完成时效、完成成本、经济效益、社会效益、生态效益、可持续效益、服务对象满意度共28类三级指标，同时对每级评价指标设定了指标说明、评分标准、目标值、权重（分值），具体分值与相应的评价指标和标准相对应。</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评价指标采用定性与定量相结合方式评分。</w:t>
      </w:r>
    </w:p>
    <w:p>
      <w:pPr>
        <w:pStyle w:val="4"/>
        <w:spacing w:line="360" w:lineRule="auto"/>
        <w:ind w:firstLine="643"/>
        <w:rPr>
          <w:rFonts w:hint="eastAsia"/>
          <w:szCs w:val="32"/>
        </w:rPr>
      </w:pPr>
      <w:bookmarkStart w:id="89" w:name="_Toc86222147"/>
      <w:r>
        <w:rPr>
          <w:rFonts w:hint="eastAsia"/>
          <w:szCs w:val="32"/>
        </w:rPr>
        <w:t>三、评价结论及绩效分析</w:t>
      </w:r>
      <w:bookmarkEnd w:id="89"/>
    </w:p>
    <w:p>
      <w:pPr>
        <w:pStyle w:val="11"/>
        <w:spacing w:line="360" w:lineRule="auto"/>
        <w:ind w:firstLine="643"/>
        <w:rPr>
          <w:rFonts w:hint="eastAsia" w:ascii="仿宋" w:hAnsi="仿宋" w:cs="仿宋"/>
          <w:b/>
          <w:bCs w:val="0"/>
        </w:rPr>
      </w:pPr>
      <w:bookmarkStart w:id="90" w:name="_Toc86222148"/>
      <w:r>
        <w:rPr>
          <w:rFonts w:hint="eastAsia" w:ascii="仿宋" w:hAnsi="仿宋" w:cs="仿宋"/>
          <w:b/>
          <w:bCs w:val="0"/>
        </w:rPr>
        <w:t>（一）评价结论</w:t>
      </w:r>
      <w:bookmarkEnd w:id="90"/>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旺苍县住房和城乡建设局明确了资金使用范围、部门管理职责、资金预算管理、资金分配和使用、资金绩效管理及监督检查等内容，较好的规范了资金使用的全过程，起到了规范资金使用的作用。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通过此次评价我们了解了被评价单位当前“2020年市政维修维护费项目”绩效目标管理的基本情况，发现了管理中存在的问题，探索了改进问题的途径和方法，为以后更加科学规范和公平客观安排项目经费提供了依据，基本达到了预期目的，为下一步提升政府理财和公共服务水平奠定了基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本绩效评价项目综合评价得分为88.</w:t>
      </w:r>
      <w:r>
        <w:rPr>
          <w:rFonts w:ascii="仿宋" w:hAnsi="仿宋" w:eastAsia="仿宋" w:cs="仿宋"/>
          <w:sz w:val="32"/>
          <w:szCs w:val="32"/>
        </w:rPr>
        <w:t>8</w:t>
      </w:r>
      <w:r>
        <w:rPr>
          <w:rFonts w:hint="eastAsia" w:ascii="仿宋" w:hAnsi="仿宋" w:eastAsia="仿宋" w:cs="仿宋"/>
          <w:sz w:val="32"/>
          <w:szCs w:val="32"/>
        </w:rPr>
        <w:t>分，其中：项目决策指标满分25分，评价得分</w:t>
      </w:r>
      <w:r>
        <w:rPr>
          <w:rFonts w:ascii="仿宋" w:hAnsi="仿宋" w:eastAsia="仿宋" w:cs="仿宋"/>
          <w:sz w:val="32"/>
          <w:szCs w:val="32"/>
        </w:rPr>
        <w:t>19</w:t>
      </w:r>
      <w:r>
        <w:rPr>
          <w:rFonts w:hint="eastAsia" w:ascii="仿宋" w:hAnsi="仿宋" w:eastAsia="仿宋" w:cs="仿宋"/>
          <w:sz w:val="32"/>
          <w:szCs w:val="32"/>
        </w:rPr>
        <w:t>分；项目管理指标满分15分，评价得分9.8分；项目绩效指标满分60分，评价得分60分。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绩效考评等级为“良”，（得分&lt;60分为“差”；得分≥60分，且＜80分为“中”；得分≥80分，且＜90分为“良”；得分≥90分，且≤100分为“优”。）</w:t>
      </w:r>
    </w:p>
    <w:p>
      <w:pPr>
        <w:pStyle w:val="11"/>
        <w:spacing w:line="360" w:lineRule="auto"/>
        <w:ind w:firstLine="643"/>
        <w:rPr>
          <w:rFonts w:hint="eastAsia" w:ascii="仿宋" w:hAnsi="仿宋" w:cs="仿宋"/>
          <w:b/>
          <w:bCs w:val="0"/>
        </w:rPr>
      </w:pPr>
      <w:bookmarkStart w:id="91" w:name="_Toc86222149"/>
      <w:r>
        <w:rPr>
          <w:rFonts w:hint="eastAsia" w:ascii="仿宋" w:hAnsi="仿宋" w:cs="仿宋"/>
          <w:b/>
          <w:bCs w:val="0"/>
        </w:rPr>
        <w:t>（二）绩效分析</w:t>
      </w:r>
      <w:bookmarkEnd w:id="91"/>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旺苍县住房和城乡建设局“2020年市政维修维护费项目”总体执行情况较好，但我们在评价过程中发现了一些问题，详见本报告“四、存在主要问题”。明细如下：</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1、项目决策（25分）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（1）绩效目标（6分）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①目标内容（2分）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预期提供的产品、服务、效益或其他目标明确，即绩效目标实际明确个数/应当明确个数×100%；查阅项目申报、批复等有关文件，重点检查数量、质量、功能、受益群体满意度等目标、经济效益、社会效益、环境效益和可持续效益等是否明确、可量化。按照绩效目标实际明确个数占应该明确个数比例判断得分档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评价：经现场核实，旺苍县住房和城乡建设局提交了《旺苍县财政项目支出申报表》，绩效目标明确，不扣分。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②进度计划（2分）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要点：项目计划实施进度明确；查阅项目申报、批复等有关文件，重点检查项目计划实施进度是否明确。其中只有完成时间或时限的为基本明确，有分步实施步骤和分步完成时间的为明确。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评价：经现场核实，《项目申报表》未写明完成时间。项目计划实施进度不明确，不扣分。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③目标匹配（2分）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要点：绩效目标设定符合实际需求的抽样项目点个数/抽样项目点总数×100%；检查绩效目标与实施需求之间的吻合度。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评价：经现场核实，未发现不符合实际需求的项目，不扣分。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（2）决策依据（10分）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①政策依据（2分）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符合党中央、国务院和省委、省政府决策部署，符合当前经济社会发展需要；检查项目设立有无相关文件规定或领导批示；相关政策文件规定的执行时限是否已经到期；项目是否已明显不适应当前经济社会实际需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评价：经现场核实，2020年上报项目资金请示，8月批复（见旺财投预〔2020〕125号）。项目设立经领导批示，不扣分。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②实施规划（4分）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要点：连续性项目根据需要制定中长期实施规划（2分）；无需制定中长期实施规划的项目、阶段性或短期项目不扣分（正在制定规划视为有）。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评价：经现场核实，旺苍县住房和城乡建设局市政基础设施维修项目不属于长期实施规划项目，不扣分。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要点：实施规划符合实际，并根据情况变化适时调整（2分）；检查项目实施规划是否符合实际，并根据情况变化适时修改规划。</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评价：经现场核实，项目实施规划符合实际，不扣分。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③管理制度（4分）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要点：制定项目资金管理办法（2分）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评价：经现场核实，旺苍县住房和城乡建设局未制定本项目资金管理办法，扣2分。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要点：项目资金分配决策程序明确（2分）；重点检查制定项目资金管理办法的基本要素设定情况，包括资金使用范围、申报条件、拨付程序等是否明确。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评价：经现场核实，旺苍县住房和城乡建设局未制定本项目资金管理办法，未明确资金使用范围、拨付程序，扣2分。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（3）资金分配（4分）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①分配方法（2分）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要点：资金分配方法是否科学合理；重点检查是否按照相关政策要求、项目特性，选择科学合理的资金分配方法。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评价：经现场核实，资金分配科学合理，符合项目特性，不扣分。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②分配过程（2分）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要点：分配过程符合相关规定；重点检查是否按相关规定进行专家评审、公告公示、投资评审、审核报批等。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评价：经现场核实，未发现分配过程不符合相关规定的情况，不扣分。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（4）分配结果（5分）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①审核把关（3分）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符合申报条件的抽样项目点个数/抽样项目点总数×100%；重点检查是否据实申报项目，有无存在虚报项目套取财政资金和不符合申报条件情况，某项目点发现一例未据实申报的，则该项目点视作不符合申报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评价：经现场核实，未发现虚报项目套取财政资金和不符合申报条件的情况，不扣分。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②资金集中(均衡)（2分）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集中：财政资金占项目资金总额比重较小项目个数/项目总数×100%；财政资金占项目资金总额比重较小项目是指补助资金分配对象的财政金额/实际投入资金总额*100%&lt;1%的项目；该项指标适用于产业发展类项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均衡：按实际分配结果选择客观因素测算验证资金分配方法制定、分配要素设定、基础数据应用、测算依据选取等是否科学合理；该项指标适用于民生保障类和基础设施类项目。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评价：经现场核实，项目资金分配均衡，不扣分。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w:t>
      </w:r>
      <w:r>
        <w:rPr>
          <w:rFonts w:ascii="仿宋" w:hAnsi="仿宋" w:eastAsia="仿宋" w:cs="仿宋"/>
          <w:sz w:val="32"/>
          <w:szCs w:val="32"/>
        </w:rPr>
        <w:t>2</w:t>
      </w:r>
      <w:r>
        <w:rPr>
          <w:rFonts w:hint="eastAsia" w:ascii="仿宋" w:hAnsi="仿宋" w:eastAsia="仿宋" w:cs="仿宋"/>
          <w:sz w:val="32"/>
          <w:szCs w:val="32"/>
        </w:rPr>
        <w:t>分。</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2、项目管理（15分）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（1）资金到位（3分）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①分配时效（1分）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要点：主管部门按规定及时分配资金；按有关项目资金管理规定时间限分配下达资金。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2020年1月10日旺苍县住房和城乡建设局向县人民政府提交《关于解决2019年度市政建设及维修资金缺口的请示》（旺住建〔2020〕2号，2020年8月收到财政局通过大平台上预拨指标660万元（旺财投预〔2020〕125号），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w:t>
      </w:r>
      <w:r>
        <w:rPr>
          <w:rFonts w:ascii="仿宋" w:hAnsi="仿宋" w:eastAsia="仿宋" w:cs="仿宋"/>
          <w:sz w:val="32"/>
          <w:szCs w:val="32"/>
        </w:rPr>
        <w:t>1</w:t>
      </w:r>
      <w:r>
        <w:rPr>
          <w:rFonts w:hint="eastAsia" w:ascii="仿宋" w:hAnsi="仿宋" w:eastAsia="仿宋" w:cs="仿宋"/>
          <w:sz w:val="32"/>
          <w:szCs w:val="32"/>
        </w:rPr>
        <w:t>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②资金拨付（2分）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按规定及时拨付资金；按规定时间要求内拨付的为及时，超过规定时间10个工作日内据传的为较滞后，20个工作日内的为滞后，30个工作日内的为严重滞后；无规定时间要求的，截止评价日，拨付进度为90%以上的为及时，80%-90%的为较及时，70%-80%为较滞后，低于60%的为严重滞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评价：截止2020年12月底市政维修维护资金支出450.02万元，大平台剩余指标209.98万元，扣1.2分。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得分：0.6分。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（2）资金管理（4分）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①使用范围（2分）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要点：资金使用是否合规；现场查账，重点检查是资金使用是否符合相关规定。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评价：2020年3月12号凭证，支马驰办公楼维修费45500.00元，不属于项目资金使用范围内。2020年6月21号凭证，支付东河镇村建环卫中心红军湖治理资金100000.00元，不属于项目资金使用范围内。</w:t>
      </w:r>
    </w:p>
    <w:p>
      <w:pPr>
        <w:spacing w:line="360" w:lineRule="auto"/>
        <w:ind w:firstLine="640" w:firstLineChars="200"/>
        <w:rPr>
          <w:rFonts w:hint="eastAsia" w:ascii="仿宋" w:hAnsi="仿宋" w:eastAsia="仿宋" w:cs="仿宋"/>
          <w:sz w:val="32"/>
          <w:szCs w:val="32"/>
        </w:rPr>
      </w:pPr>
      <w:r>
        <w:rPr>
          <w:rFonts w:hint="eastAsia" w:ascii="仿宋_GB2312" w:eastAsia="仿宋_GB2312"/>
          <w:sz w:val="32"/>
          <w:szCs w:val="32"/>
        </w:rPr>
        <w:t>同时经现场核查发现，本项目资金中2719117.70元用于2019年项目工程款支付。其中：2020年1月28号凭证，支付2019年5～10月工程款（5月646362.69元，6月257890.47元，7月137955.43元，8月295344.18元，9月254658.71元，10月166566.92元）。2020年6月33号凭证，支付2019年11～12月工程款（11月233397.18元，12月186942.12元），</w:t>
      </w:r>
      <w:r>
        <w:rPr>
          <w:rFonts w:hint="eastAsia" w:ascii="仿宋" w:hAnsi="仿宋" w:eastAsia="仿宋" w:cs="仿宋"/>
          <w:sz w:val="32"/>
          <w:szCs w:val="32"/>
        </w:rPr>
        <w:t>扣2分。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②支付依据（1分）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要点：资金支付依据符合规定，即支付依据合规资金量/资金总量×100%；现场查账，重点检查是否提供合法票据，是否虚列项目成本，是否进行大额现金支付等。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评价：2020年1月30号凭证，支四川南旺道路机械设备公司-城区标线补划工程款74204.39元，发票抬头、工程竣工结算审核定案表建设单位均为旺苍县城乡建设发展有限公司，扣</w:t>
      </w:r>
      <w:r>
        <w:rPr>
          <w:rFonts w:ascii="仿宋" w:hAnsi="仿宋" w:eastAsia="仿宋" w:cs="仿宋"/>
          <w:sz w:val="32"/>
          <w:szCs w:val="32"/>
        </w:rPr>
        <w:t>0</w:t>
      </w:r>
      <w:r>
        <w:rPr>
          <w:rFonts w:hint="eastAsia" w:ascii="仿宋" w:hAnsi="仿宋" w:eastAsia="仿宋" w:cs="仿宋"/>
          <w:sz w:val="32"/>
          <w:szCs w:val="32"/>
        </w:rPr>
        <w:t>.2分。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得分：0.8分。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③开支标准（1分）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要点：资金开支标准符合规定，即开支标准合规资金量/资金总量×100%；现场查账，重点检查资金开支是否按规定标准执行。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评价：经现场核实，未发现资金支出未按规定标准执行的情况，不扣分。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（3）财务管理（4分）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①财务制度（2分）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财务制度健全，管理规范；现场查阅项目点的制度文件情况；检查岗位分设、印鉴管理情况；检查资金支付审批、申报款项依据是否完备，存在1-3个问题为较规范，3个或3个以上为不规范，没有问题为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评价：旺苍县住房和城乡建设局建立了《岗位职责制度》《财务管理制度》《印章管理制度》，分工明确、制度健全。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旺苍县住房和城乡建设局委托四川绍雅工程项目管理有限公司出具的工程结算审核报告（川绍造旺〔2020〕字第347~351号）应审减金额分别为15743.76元、23274.23元、12585.88元、11893.29元、3815.00元，均错写为20312.12元；川绍造旺〔2020〕字第033号，应审减金额为2591.00元，</w:t>
      </w:r>
      <w:r>
        <w:rPr>
          <w:rFonts w:hint="eastAsia" w:ascii="仿宋_GB2312" w:eastAsia="仿宋_GB2312"/>
          <w:sz w:val="32"/>
          <w:szCs w:val="32"/>
        </w:rPr>
        <w:t>在审核查出主要问题及处理意见中</w:t>
      </w:r>
      <w:r>
        <w:rPr>
          <w:rFonts w:hint="eastAsia" w:ascii="仿宋" w:hAnsi="仿宋" w:eastAsia="仿宋" w:cs="仿宋"/>
          <w:sz w:val="32"/>
          <w:szCs w:val="32"/>
        </w:rPr>
        <w:t>错写为“多计工程款3.53%元”；川绍造旺〔2020〕字第045号，应审减金额为8653.56元，</w:t>
      </w:r>
      <w:r>
        <w:rPr>
          <w:rFonts w:hint="eastAsia" w:ascii="仿宋_GB2312" w:eastAsia="仿宋_GB2312"/>
          <w:sz w:val="32"/>
          <w:szCs w:val="32"/>
        </w:rPr>
        <w:t>在审核查出主要问题及处理意见中</w:t>
      </w:r>
      <w:r>
        <w:rPr>
          <w:rFonts w:hint="eastAsia" w:ascii="仿宋" w:hAnsi="仿宋" w:eastAsia="仿宋" w:cs="仿宋"/>
          <w:sz w:val="32"/>
          <w:szCs w:val="32"/>
        </w:rPr>
        <w:t>错写为“多计工程款1.71%元”，影响后期财务决算扣0.8分。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②会计核算（2分）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要点：会计核算规范；现场查账。存在1-3个问题为较规范，3个或3个以上为不规范，没有问题为规范。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截止绩效评价小组进场，旺苍县住房和城乡建设局2020年记账凭证尚未按会计核算存档要求装订成册，且仅有制单人、过账人签名，未见审核，扣0.8分。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（4）组织实施（4分）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①项目调整（2分）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要点：项目调整严格履行相关手续；现场查阅有关文件，检查是否按规定申报并得到批准。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评价：经现场核实，此项目未发生项目调整，不扣分。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②制度执行（2分）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严格按照项目有关制度规定；现场查阅执行文件、会议记录等资料，重点检查管理程序、招投标、工程监理、项目公示、政府采购、合同管理、一事一议等相关制度是否严格执行，存在1-3个问题较为严格，3个或3个以上为不严格，没有问题为严格。</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评价：经现场核实，旺苍县住房和城乡建设局项目实施有“三重一大”事项审定表、零星工程建设审批表、实施方案、收方记录、工程竣工结算审核报告等，不扣分。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3、项目绩效（特性指标60分）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（1）项目完成（15分）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①完成数量（3分）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要点：实际完成任务量/绩效目标设定任务量×100%；具体特性指标根据项目绩效目标、项目申报资料，以及行业特点、资金具体投向、使用用途等因素而设定。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评价：经现场核实，完成数量达到绩效目标设定任务量，不扣分。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②完成质量（4分）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要点：符合绩效目标设定的验收标准，达到行业基准水平；具体特性指标根据项目绩效目标、项目申报资料，以及行业特点、资金具体投向、使用用途等因素而设定。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评价：经现场核实，未发现未达到建设标准的设施，不扣分。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③完成时效（4分）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要点：（实际完成时间-绩效目标设定完成时间）/绩效目标设定完成时间×100%；具体特性指标根据项目绩效目标、项目申报资料，以及行业特点、资金具体投向、使用用途等因素而设定。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评价：经现场核实，该项目2020年已完工，不扣分。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④完成成本（4分）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要点：（实际完成成本-预计完成成本）/预计完成成本×100%；具体特性指标根据项目绩效目标、项目申报资料，以及行业特点、资金具体投向、使用用途等因素而设定。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评价：经现场核实，截止2020年12月累计支出4500160元，不扣分。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（2）项目效益（40分）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①经济效益（10分）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要点：反映相关产出对经济社会发展带来的影响和效果，根据项目实际细化具体指标。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评价：市政基础工程都是固定的工程设施，是完善城市功能、发挥城市中心作用的基础，有利于发展城市经济，提高居民的生活水平，不扣分。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②社会效益（10分）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要点：反映相关产出对社会发展带来的影响和效果，根据项目实际细化具体指标。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评价：完善市政基础设施，方便人民生活，利于进一步提升城市品位，不扣分。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③生态效益（10分）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要点：反映相关产出对自然环境带来的影响和效果，根据项目实际细化具体指标。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评价：优化环境、减少污染，增加生物多样性，不扣分。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④可持续效益（10分）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要点：反映相关产出带来的影响的可持续期限，根据项目实际细化具体指标。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评价：加强市政基础设施维修维护，确保“道路平整、排水畅通、桥梁牢固、设施安全”提供了保障，不扣分。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（3）满意度（5分）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①服务对象满意度（5分）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要点：反映服务对象或项目受益人对相关产出及其影响的认可程度，根据项目实际细化具体指标。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评价：抽样调查问卷共计20份，经我们统计，满意度为99%，不扣分。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得分：5分。</w:t>
      </w:r>
    </w:p>
    <w:p>
      <w:pPr>
        <w:pStyle w:val="4"/>
        <w:spacing w:line="360" w:lineRule="auto"/>
        <w:ind w:firstLine="643"/>
        <w:rPr>
          <w:rFonts w:hint="eastAsia"/>
          <w:szCs w:val="32"/>
        </w:rPr>
      </w:pPr>
      <w:bookmarkStart w:id="92" w:name="_Toc86222150"/>
      <w:r>
        <w:rPr>
          <w:rFonts w:hint="eastAsia"/>
          <w:szCs w:val="32"/>
        </w:rPr>
        <w:t>四、存在主要问题</w:t>
      </w:r>
      <w:bookmarkEnd w:id="92"/>
    </w:p>
    <w:p>
      <w:pPr>
        <w:pStyle w:val="11"/>
        <w:spacing w:line="360" w:lineRule="auto"/>
        <w:ind w:firstLine="643"/>
        <w:rPr>
          <w:rFonts w:hint="eastAsia" w:ascii="仿宋" w:hAnsi="仿宋" w:cs="仿宋"/>
          <w:b/>
          <w:bCs w:val="0"/>
        </w:rPr>
      </w:pPr>
      <w:bookmarkStart w:id="93" w:name="_Toc86222151"/>
      <w:r>
        <w:rPr>
          <w:rFonts w:hint="eastAsia" w:ascii="仿宋" w:hAnsi="仿宋" w:cs="仿宋"/>
          <w:b/>
          <w:bCs w:val="0"/>
        </w:rPr>
        <w:t>（一）项目决策方面</w:t>
      </w:r>
      <w:bookmarkEnd w:id="93"/>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1、项目实施进度不明确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经现场绩效评价发现，《项目申报表》未明确项目完成时间，项目计划实施进度不明确。</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2、未制定本项目资金管理方法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经现场绩效评价发现，旺苍县住房和城乡建设局未制定本项目资金管理办法，未明确资金使用范围、拨付程序、部门岗位管理职责等。</w:t>
      </w:r>
    </w:p>
    <w:p>
      <w:pPr>
        <w:pStyle w:val="11"/>
        <w:spacing w:line="360" w:lineRule="auto"/>
        <w:ind w:firstLine="643"/>
        <w:rPr>
          <w:rFonts w:hint="eastAsia" w:ascii="仿宋" w:hAnsi="仿宋" w:cs="仿宋"/>
          <w:b/>
          <w:bCs w:val="0"/>
        </w:rPr>
      </w:pPr>
      <w:bookmarkStart w:id="94" w:name="_Toc86222152"/>
      <w:r>
        <w:rPr>
          <w:rFonts w:hint="eastAsia" w:ascii="仿宋" w:hAnsi="仿宋" w:cs="仿宋"/>
          <w:b/>
          <w:bCs w:val="0"/>
        </w:rPr>
        <w:t>（二）项目管理方面</w:t>
      </w:r>
      <w:bookmarkEnd w:id="94"/>
    </w:p>
    <w:p>
      <w:pPr>
        <w:spacing w:line="360" w:lineRule="auto"/>
        <w:ind w:firstLine="643" w:firstLineChars="200"/>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、资金拨付较滞后</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截止2020年12月底市政维修维护资金支出450.02万元，平台剩余指标209.98万元。</w:t>
      </w:r>
    </w:p>
    <w:p>
      <w:pPr>
        <w:spacing w:line="360" w:lineRule="auto"/>
        <w:ind w:firstLine="643" w:firstLineChars="200"/>
        <w:rPr>
          <w:rFonts w:hint="eastAsia" w:ascii="仿宋_GB2312" w:eastAsia="仿宋_GB2312"/>
          <w:b/>
          <w:bCs/>
          <w:sz w:val="32"/>
          <w:szCs w:val="32"/>
        </w:rPr>
      </w:pPr>
      <w:r>
        <w:rPr>
          <w:rFonts w:hint="eastAsia" w:ascii="仿宋_GB2312" w:eastAsia="仿宋_GB2312"/>
          <w:b/>
          <w:bCs/>
          <w:sz w:val="32"/>
          <w:szCs w:val="32"/>
        </w:rPr>
        <w:t>2、超范围使用项目资金</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2020年3月12号凭证，支马驰办公楼维修费45500.00元，不属于项目资金使用范围内。</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2020年6月21号凭证，支付东河镇村建环卫中心红军湖治理资金100000.00元，不属于项目资金使用范围内。</w:t>
      </w:r>
    </w:p>
    <w:p>
      <w:pPr>
        <w:spacing w:line="360" w:lineRule="auto"/>
        <w:ind w:firstLine="640" w:firstLineChars="200"/>
        <w:rPr>
          <w:rFonts w:ascii="仿宋_GB2312" w:eastAsia="仿宋_GB2312"/>
          <w:sz w:val="32"/>
          <w:szCs w:val="32"/>
          <w:highlight w:val="yellow"/>
        </w:rPr>
      </w:pPr>
      <w:r>
        <w:rPr>
          <w:rFonts w:hint="eastAsia" w:ascii="仿宋_GB2312" w:eastAsia="仿宋_GB2312"/>
          <w:sz w:val="32"/>
          <w:szCs w:val="32"/>
        </w:rPr>
        <w:t>同时经现场核查发现，本项目资金中2719117.70元用于2019年项目工程款支付。其中：2020年1月28号凭证，支付2019年5～10月工程款（5月646362.69元，6月257890.47元，7月137955.43元，8月295344.18元，9月254658.71元，10月166566.92元）。2020年6月33号凭证，支付2019年11～12月工程款（11月233397.18元，12月186942.12元）。</w:t>
      </w:r>
    </w:p>
    <w:p>
      <w:pPr>
        <w:spacing w:line="360" w:lineRule="auto"/>
        <w:ind w:firstLine="643" w:firstLineChars="200"/>
        <w:rPr>
          <w:rFonts w:hint="eastAsia"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、支付依据不充分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2020年1月30号凭证，支四川南旺道路机械设备公司-城区标线补划工程款74204.39元，发票抬头、工程竣工结算审核定案表建设单位均为旺苍县城乡建设发展有限公司。</w:t>
      </w:r>
    </w:p>
    <w:p>
      <w:pPr>
        <w:spacing w:line="360" w:lineRule="auto"/>
        <w:ind w:firstLine="643" w:firstLineChars="200"/>
        <w:rPr>
          <w:rFonts w:ascii="仿宋_GB2312" w:eastAsia="仿宋_GB2312"/>
          <w:b/>
          <w:bCs/>
          <w:sz w:val="32"/>
          <w:szCs w:val="32"/>
        </w:rPr>
      </w:pPr>
      <w:r>
        <w:rPr>
          <w:rFonts w:hint="eastAsia" w:ascii="仿宋_GB2312" w:eastAsia="仿宋_GB2312"/>
          <w:b/>
          <w:bCs/>
          <w:sz w:val="32"/>
          <w:szCs w:val="32"/>
        </w:rPr>
        <w:t>4、财务审批不严格</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旺苍县住房和城乡建设局委托四川绍雅工程项目管理有限公司出具的工程结算审核报告（川绍造旺</w:t>
      </w:r>
      <w:r>
        <w:rPr>
          <w:rFonts w:hint="eastAsia" w:ascii="仿宋" w:hAnsi="仿宋" w:eastAsia="仿宋" w:cs="仿宋"/>
          <w:sz w:val="32"/>
          <w:szCs w:val="32"/>
        </w:rPr>
        <w:t>〔2020〕</w:t>
      </w:r>
      <w:r>
        <w:rPr>
          <w:rFonts w:hint="eastAsia" w:ascii="仿宋_GB2312" w:eastAsia="仿宋_GB2312"/>
          <w:sz w:val="32"/>
          <w:szCs w:val="32"/>
        </w:rPr>
        <w:t>字第347~351号）应审减金额分别为15743.76元、23274.23元、12585.88元、11893.29元、3815.00元，均错写为20312.12元；川绍造旺</w:t>
      </w:r>
      <w:r>
        <w:rPr>
          <w:rFonts w:hint="eastAsia" w:ascii="仿宋" w:hAnsi="仿宋" w:eastAsia="仿宋" w:cs="仿宋"/>
          <w:sz w:val="32"/>
          <w:szCs w:val="32"/>
        </w:rPr>
        <w:t>〔2020〕</w:t>
      </w:r>
      <w:r>
        <w:rPr>
          <w:rFonts w:hint="eastAsia" w:ascii="仿宋_GB2312" w:eastAsia="仿宋_GB2312"/>
          <w:sz w:val="32"/>
          <w:szCs w:val="32"/>
        </w:rPr>
        <w:t>字第033号，审减金额应为2591.00元，在审核查出主要问题及处理意见中错写为“多计工程款3.53%元”；川绍造旺</w:t>
      </w:r>
      <w:r>
        <w:rPr>
          <w:rFonts w:hint="eastAsia" w:ascii="仿宋" w:hAnsi="仿宋" w:eastAsia="仿宋" w:cs="仿宋"/>
          <w:sz w:val="32"/>
          <w:szCs w:val="32"/>
        </w:rPr>
        <w:t>〔2020〕</w:t>
      </w:r>
      <w:r>
        <w:rPr>
          <w:rFonts w:hint="eastAsia" w:ascii="仿宋_GB2312" w:eastAsia="仿宋_GB2312"/>
          <w:sz w:val="32"/>
          <w:szCs w:val="32"/>
        </w:rPr>
        <w:t>字第045号，应审减金额为8653.56元，在审核查出主要问题及处理意见中错写为“多计工程款1.71%元”，影响后期财务决算。</w:t>
      </w:r>
    </w:p>
    <w:p>
      <w:pPr>
        <w:spacing w:line="360" w:lineRule="auto"/>
        <w:ind w:firstLine="643" w:firstLineChars="200"/>
        <w:rPr>
          <w:rFonts w:ascii="仿宋_GB2312" w:eastAsia="仿宋_GB2312"/>
          <w:b/>
          <w:bCs/>
          <w:sz w:val="32"/>
          <w:szCs w:val="32"/>
        </w:rPr>
      </w:pPr>
      <w:r>
        <w:rPr>
          <w:rFonts w:hint="eastAsia" w:ascii="仿宋_GB2312" w:eastAsia="仿宋_GB2312"/>
          <w:b/>
          <w:bCs/>
          <w:sz w:val="32"/>
          <w:szCs w:val="32"/>
        </w:rPr>
        <w:t>5、会计基础工作不规范</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截止绩效评价小组进场，旺苍县住房和城乡建设局2020年记账凭证</w:t>
      </w:r>
      <w:r>
        <w:rPr>
          <w:rFonts w:hint="eastAsia" w:ascii="仿宋" w:hAnsi="仿宋" w:eastAsia="仿宋" w:cs="仿宋"/>
          <w:sz w:val="32"/>
          <w:szCs w:val="32"/>
        </w:rPr>
        <w:t>尚未按会计核算存档要求装订成册</w:t>
      </w:r>
      <w:r>
        <w:rPr>
          <w:rFonts w:hint="eastAsia" w:ascii="仿宋_GB2312" w:eastAsia="仿宋_GB2312"/>
          <w:sz w:val="32"/>
          <w:szCs w:val="32"/>
        </w:rPr>
        <w:t>，且仅有制单人、过账人签名，未见审核。</w:t>
      </w:r>
    </w:p>
    <w:p>
      <w:pPr>
        <w:pStyle w:val="11"/>
        <w:spacing w:line="360" w:lineRule="auto"/>
        <w:ind w:firstLine="643"/>
        <w:rPr>
          <w:rFonts w:hint="eastAsia" w:ascii="仿宋" w:hAnsi="仿宋" w:cs="仿宋"/>
          <w:b/>
          <w:bCs w:val="0"/>
        </w:rPr>
      </w:pPr>
      <w:bookmarkStart w:id="95" w:name="_Toc86222153"/>
      <w:r>
        <w:rPr>
          <w:rFonts w:hint="eastAsia" w:ascii="仿宋" w:hAnsi="仿宋" w:cs="仿宋"/>
          <w:b/>
          <w:bCs w:val="0"/>
        </w:rPr>
        <w:t>（三）未全面实施绩效管理</w:t>
      </w:r>
      <w:bookmarkEnd w:id="9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主要表现在落实单位主体责任、人员安排、自评质量、宣传学习、制度建设执行、资料收集整理存档等方面。</w:t>
      </w:r>
    </w:p>
    <w:p>
      <w:pPr>
        <w:pStyle w:val="4"/>
        <w:spacing w:line="360" w:lineRule="auto"/>
        <w:ind w:firstLine="643"/>
        <w:rPr>
          <w:rFonts w:hint="eastAsia"/>
          <w:szCs w:val="32"/>
        </w:rPr>
      </w:pPr>
      <w:bookmarkStart w:id="96" w:name="_Toc86222154"/>
      <w:r>
        <w:rPr>
          <w:rFonts w:hint="eastAsia"/>
          <w:szCs w:val="32"/>
        </w:rPr>
        <w:t>五、相关措施建议</w:t>
      </w:r>
      <w:bookmarkEnd w:id="96"/>
    </w:p>
    <w:p>
      <w:pPr>
        <w:pStyle w:val="11"/>
        <w:spacing w:line="360" w:lineRule="auto"/>
        <w:ind w:firstLine="643"/>
        <w:rPr>
          <w:rFonts w:hint="eastAsia" w:ascii="仿宋" w:hAnsi="仿宋" w:cs="仿宋"/>
          <w:b/>
          <w:bCs w:val="0"/>
        </w:rPr>
      </w:pPr>
      <w:bookmarkStart w:id="97" w:name="_Toc86222155"/>
      <w:r>
        <w:rPr>
          <w:rFonts w:hint="eastAsia" w:ascii="仿宋" w:hAnsi="仿宋" w:cs="仿宋"/>
          <w:b/>
          <w:bCs w:val="0"/>
        </w:rPr>
        <w:t>（一）项目决策方面</w:t>
      </w:r>
      <w:bookmarkEnd w:id="9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1、建议旺苍县住房和城乡建设局明确项目实施进度，包括但不限于项目方案设计阶段，项目开展阶段，资料整理阶段。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2、建议旺苍县住房和城乡建设局建立项目资金管理方法，明确项目资金使用范围、资金支出拨付程序、明确相关部门岗位职责职能。</w:t>
      </w:r>
    </w:p>
    <w:p>
      <w:pPr>
        <w:pStyle w:val="11"/>
        <w:spacing w:line="360" w:lineRule="auto"/>
        <w:ind w:firstLine="643"/>
        <w:rPr>
          <w:rFonts w:hint="eastAsia" w:ascii="仿宋" w:hAnsi="仿宋" w:cs="仿宋"/>
          <w:b/>
          <w:bCs w:val="0"/>
        </w:rPr>
      </w:pPr>
      <w:bookmarkStart w:id="98" w:name="_Toc86222156"/>
      <w:r>
        <w:rPr>
          <w:rFonts w:hint="eastAsia" w:ascii="仿宋" w:hAnsi="仿宋" w:cs="仿宋"/>
          <w:b/>
          <w:bCs w:val="0"/>
        </w:rPr>
        <w:t>（二）项目管理方面</w:t>
      </w:r>
      <w:bookmarkEnd w:id="98"/>
    </w:p>
    <w:p>
      <w:pPr>
        <w:spacing w:line="360" w:lineRule="auto"/>
        <w:ind w:firstLine="640" w:firstLineChars="200"/>
        <w:rPr>
          <w:rFonts w:ascii="仿宋_GB2312" w:eastAsia="仿宋_GB2312"/>
          <w:sz w:val="32"/>
          <w:szCs w:val="32"/>
        </w:rPr>
      </w:pPr>
      <w:r>
        <w:rPr>
          <w:rFonts w:hint="eastAsia" w:ascii="仿宋" w:hAnsi="仿宋" w:eastAsia="仿宋" w:cs="仿宋"/>
          <w:sz w:val="32"/>
          <w:szCs w:val="32"/>
        </w:rPr>
        <w:t>1、建议旺苍县住房和城乡建设局收到下达资金后，及时拨付项目资金，按时支付工程</w:t>
      </w:r>
      <w:r>
        <w:rPr>
          <w:rFonts w:hint="eastAsia" w:ascii="仿宋_GB2312" w:eastAsia="仿宋_GB2312"/>
          <w:sz w:val="32"/>
          <w:szCs w:val="32"/>
        </w:rPr>
        <w:t>款。</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2、规范项目资金使用的审核与管理，严格按照资金使用范围执行，避免超范围使用项目资金的情况。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3、加强发票管理，入账应取得合规票据。避免发票抬头错开，票据抬头要完整无误。</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4、完善财务审核、审批流程，加强内部控制，把控风险点。</w:t>
      </w:r>
    </w:p>
    <w:p>
      <w:pPr>
        <w:spacing w:line="360" w:lineRule="auto"/>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、严格按照《会计基础工作规范》的要求规范财务人员日常工作，避免不必要的风险。</w:t>
      </w:r>
    </w:p>
    <w:p>
      <w:pPr>
        <w:pStyle w:val="11"/>
        <w:spacing w:line="360" w:lineRule="auto"/>
        <w:ind w:firstLine="643"/>
        <w:rPr>
          <w:rFonts w:hint="eastAsia" w:ascii="仿宋" w:hAnsi="仿宋" w:cs="仿宋"/>
          <w:b/>
          <w:bCs w:val="0"/>
        </w:rPr>
      </w:pPr>
      <w:bookmarkStart w:id="99" w:name="_Toc86222157"/>
      <w:r>
        <w:rPr>
          <w:rFonts w:hint="eastAsia" w:ascii="仿宋" w:hAnsi="仿宋" w:cs="仿宋"/>
          <w:b/>
          <w:bCs w:val="0"/>
        </w:rPr>
        <w:t>（三）全面实施绩效管理方面</w:t>
      </w:r>
      <w:bookmarkEnd w:id="99"/>
    </w:p>
    <w:p>
      <w:pPr>
        <w:spacing w:line="360" w:lineRule="auto"/>
        <w:ind w:firstLine="640" w:firstLineChars="200"/>
        <w:rPr>
          <w:rFonts w:ascii="仿宋_GB2312" w:eastAsia="仿宋_GB2312"/>
          <w:sz w:val="32"/>
          <w:szCs w:val="32"/>
        </w:rPr>
      </w:pPr>
      <w:r>
        <w:rPr>
          <w:rFonts w:hint="eastAsia" w:ascii="仿宋_GB2312" w:eastAsia="仿宋_GB2312"/>
          <w:sz w:val="32"/>
          <w:szCs w:val="32"/>
        </w:rPr>
        <w:t>建议旺苍县住房和城乡建设局以此次预算绩效目标审核为契机，进一步加强预算绩效管理工作，提高资金管理水平。建议对发现的问题逐条对照分析，查找原因，制定切实可行的措施，认真落实整改要求。同时，通过举一反三，扩大自查范围。</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hint="eastAsia" w:ascii="仿宋_GB2312" w:eastAsia="仿宋_GB2312"/>
          <w:sz w:val="32"/>
          <w:szCs w:val="32"/>
        </w:rPr>
      </w:pPr>
    </w:p>
    <w:p>
      <w:pPr>
        <w:pStyle w:val="4"/>
        <w:spacing w:line="360" w:lineRule="auto"/>
        <w:ind w:firstLine="643"/>
        <w:rPr>
          <w:rFonts w:hint="eastAsia" w:ascii="仿宋" w:hAnsi="仿宋" w:eastAsia="仿宋" w:cs="仿宋"/>
          <w:szCs w:val="32"/>
        </w:rPr>
      </w:pPr>
      <w:bookmarkStart w:id="100" w:name="_Toc86222158"/>
      <w:r>
        <w:rPr>
          <w:rFonts w:hint="eastAsia" w:ascii="仿宋" w:hAnsi="仿宋" w:eastAsia="仿宋" w:cs="仿宋"/>
          <w:szCs w:val="32"/>
        </w:rPr>
        <w:t>附件：项目支出绩效评价指标体系</w:t>
      </w:r>
      <w:bookmarkEnd w:id="100"/>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rPr>
          <w:rFonts w:hint="eastAsia" w:ascii="仿宋" w:hAnsi="仿宋" w:eastAsia="仿宋" w:cs="仿宋"/>
          <w:b/>
          <w:bCs/>
          <w:sz w:val="30"/>
          <w:szCs w:val="30"/>
        </w:rPr>
      </w:pPr>
      <w:r>
        <w:rPr>
          <w:rFonts w:hint="eastAsia" w:ascii="仿宋" w:hAnsi="仿宋" w:eastAsia="仿宋" w:cs="仿宋"/>
          <w:b/>
          <w:bCs/>
          <w:sz w:val="30"/>
          <w:szCs w:val="30"/>
        </w:rPr>
        <w:t>四川檀诚会计师事务所有限公司    中国注册会计师：</w:t>
      </w:r>
    </w:p>
    <w:p>
      <w:pPr>
        <w:ind w:firstLine="1506" w:firstLineChars="500"/>
        <w:rPr>
          <w:rFonts w:hint="eastAsia" w:ascii="仿宋" w:hAnsi="仿宋" w:eastAsia="仿宋" w:cs="仿宋"/>
          <w:b/>
          <w:bCs/>
          <w:sz w:val="30"/>
          <w:szCs w:val="30"/>
        </w:rPr>
      </w:pPr>
      <w:r>
        <w:rPr>
          <w:rFonts w:hint="eastAsia" w:ascii="仿宋" w:hAnsi="仿宋" w:eastAsia="仿宋" w:cs="仿宋"/>
          <w:b/>
          <w:bCs/>
          <w:sz w:val="30"/>
          <w:szCs w:val="30"/>
        </w:rPr>
        <w:t>中国·成都</w:t>
      </w:r>
    </w:p>
    <w:p>
      <w:pPr>
        <w:rPr>
          <w:rFonts w:hint="eastAsia" w:ascii="仿宋" w:hAnsi="仿宋" w:eastAsia="仿宋" w:cs="仿宋"/>
          <w:b/>
          <w:bCs/>
          <w:sz w:val="30"/>
          <w:szCs w:val="30"/>
        </w:rPr>
      </w:pPr>
    </w:p>
    <w:p>
      <w:pPr>
        <w:rPr>
          <w:rFonts w:hint="eastAsia" w:ascii="仿宋" w:hAnsi="仿宋" w:eastAsia="仿宋" w:cs="仿宋"/>
          <w:b/>
          <w:bCs/>
          <w:sz w:val="30"/>
          <w:szCs w:val="30"/>
        </w:rPr>
      </w:pPr>
    </w:p>
    <w:p>
      <w:pPr>
        <w:ind w:firstLine="1205" w:firstLineChars="400"/>
        <w:rPr>
          <w:rFonts w:hint="eastAsia" w:ascii="仿宋" w:hAnsi="仿宋" w:eastAsia="仿宋" w:cs="仿宋"/>
          <w:b/>
          <w:bCs/>
          <w:sz w:val="30"/>
          <w:szCs w:val="30"/>
        </w:rPr>
      </w:pPr>
      <w:r>
        <w:rPr>
          <w:rFonts w:hint="eastAsia" w:ascii="仿宋" w:hAnsi="仿宋" w:eastAsia="仿宋" w:cs="仿宋"/>
          <w:b/>
          <w:bCs/>
          <w:sz w:val="30"/>
          <w:szCs w:val="30"/>
        </w:rPr>
        <w:t xml:space="preserve">                        中国注册会计师：</w:t>
      </w:r>
    </w:p>
    <w:p>
      <w:pPr>
        <w:rPr>
          <w:rFonts w:hint="eastAsia" w:ascii="仿宋" w:hAnsi="仿宋" w:eastAsia="仿宋" w:cs="仿宋"/>
          <w:b/>
          <w:bCs/>
          <w:sz w:val="30"/>
          <w:szCs w:val="30"/>
        </w:rPr>
      </w:pPr>
      <w:r>
        <w:rPr>
          <w:rFonts w:hint="eastAsia" w:ascii="仿宋" w:hAnsi="仿宋" w:eastAsia="仿宋" w:cs="仿宋"/>
          <w:b/>
          <w:bCs/>
          <w:sz w:val="30"/>
          <w:szCs w:val="30"/>
        </w:rPr>
        <w:t xml:space="preserve">                        </w:t>
      </w: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 xml:space="preserve">                       报告日期：二〇二一年十月二十九日</w:t>
      </w:r>
    </w:p>
    <w:p>
      <w:pPr>
        <w:rPr>
          <w:rFonts w:hint="eastAsia" w:ascii="仿宋" w:hAnsi="仿宋" w:eastAsia="仿宋" w:cs="仿宋"/>
          <w:sz w:val="28"/>
          <w:szCs w:val="28"/>
        </w:rPr>
        <w:sectPr>
          <w:pgSz w:w="11906" w:h="16838"/>
          <w:pgMar w:top="1440" w:right="1800" w:bottom="1440" w:left="1800" w:header="851" w:footer="992" w:gutter="0"/>
          <w:pgNumType w:fmt="numberInDash"/>
          <w:cols w:space="425" w:num="1"/>
          <w:docGrid w:type="lines" w:linePitch="312" w:charSpace="0"/>
        </w:sectPr>
      </w:pPr>
    </w:p>
    <w:p>
      <w:pPr>
        <w:pStyle w:val="4"/>
        <w:spacing w:line="360" w:lineRule="auto"/>
        <w:ind w:firstLine="0" w:firstLineChars="0"/>
        <w:rPr>
          <w:rFonts w:hint="eastAsia" w:ascii="仿宋" w:hAnsi="仿宋" w:eastAsia="仿宋" w:cs="仿宋"/>
          <w:szCs w:val="32"/>
        </w:rPr>
      </w:pPr>
      <w:r>
        <w:rPr>
          <w:rFonts w:hint="eastAsia" w:ascii="仿宋" w:hAnsi="仿宋" w:eastAsia="仿宋" w:cs="仿宋"/>
          <w:szCs w:val="32"/>
        </w:rPr>
        <w:t>附件：项目支出绩效评价指标体系</w:t>
      </w:r>
    </w:p>
    <w:tbl>
      <w:tblPr>
        <w:tblStyle w:val="16"/>
        <w:tblW w:w="14197" w:type="dxa"/>
        <w:jc w:val="center"/>
        <w:tblLayout w:type="autofit"/>
        <w:tblCellMar>
          <w:top w:w="0" w:type="dxa"/>
          <w:left w:w="108" w:type="dxa"/>
          <w:bottom w:w="0" w:type="dxa"/>
          <w:right w:w="108" w:type="dxa"/>
        </w:tblCellMar>
      </w:tblPr>
      <w:tblGrid>
        <w:gridCol w:w="675"/>
        <w:gridCol w:w="675"/>
        <w:gridCol w:w="694"/>
        <w:gridCol w:w="566"/>
        <w:gridCol w:w="675"/>
        <w:gridCol w:w="675"/>
        <w:gridCol w:w="1552"/>
        <w:gridCol w:w="784"/>
        <w:gridCol w:w="784"/>
        <w:gridCol w:w="784"/>
        <w:gridCol w:w="895"/>
        <w:gridCol w:w="905"/>
        <w:gridCol w:w="2126"/>
        <w:gridCol w:w="2407"/>
      </w:tblGrid>
      <w:tr>
        <w:tblPrEx>
          <w:tblCellMar>
            <w:top w:w="0" w:type="dxa"/>
            <w:left w:w="108" w:type="dxa"/>
            <w:bottom w:w="0" w:type="dxa"/>
            <w:right w:w="108" w:type="dxa"/>
          </w:tblCellMar>
        </w:tblPrEx>
        <w:trPr>
          <w:trHeight w:val="364"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一级指标</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二级指标　</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三级指标</w:t>
            </w:r>
          </w:p>
        </w:tc>
        <w:tc>
          <w:tcPr>
            <w:tcW w:w="5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分值</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得分</w:t>
            </w:r>
          </w:p>
        </w:tc>
        <w:tc>
          <w:tcPr>
            <w:tcW w:w="22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指标评价内容</w:t>
            </w:r>
          </w:p>
        </w:tc>
        <w:tc>
          <w:tcPr>
            <w:tcW w:w="415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评分标准（得分比值）</w:t>
            </w:r>
          </w:p>
        </w:tc>
        <w:tc>
          <w:tcPr>
            <w:tcW w:w="21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备      注</w:t>
            </w:r>
          </w:p>
        </w:tc>
        <w:tc>
          <w:tcPr>
            <w:tcW w:w="240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评价情况</w:t>
            </w:r>
          </w:p>
        </w:tc>
      </w:tr>
      <w:tr>
        <w:tblPrEx>
          <w:tblCellMar>
            <w:top w:w="0" w:type="dxa"/>
            <w:left w:w="108" w:type="dxa"/>
            <w:bottom w:w="0" w:type="dxa"/>
            <w:right w:w="108" w:type="dxa"/>
          </w:tblCellMar>
        </w:tblPrEx>
        <w:trPr>
          <w:trHeight w:val="364"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22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较差</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一般</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较好</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好</w:t>
            </w:r>
          </w:p>
        </w:tc>
        <w:tc>
          <w:tcPr>
            <w:tcW w:w="21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24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364"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22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0.3</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1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24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9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项目决策（25分）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绩效目标（6分）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目标内容</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项目预期提供的产品、服务、效益或其他目标明确，即绩效目标实际明确个数/应当明确个数×100%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0%＜x＜30%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30%≤x＜60%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60%≤x＜100%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查阅项目申报、批复等有关文件，重点检查数量、质量、功能、受益群体满意度等目标、经济效益、社会效益、环境效益和可持续效益等是否明确、可量化。按照绩效目标实际明确个数占应该明确个数比例判断得分档次。</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经现场核实，旺苍县住房和城乡建设局提交了《旺苍县财政项目支出申报表》，绩效目标明确。</w:t>
            </w:r>
          </w:p>
        </w:tc>
      </w:tr>
      <w:tr>
        <w:tblPrEx>
          <w:tblCellMar>
            <w:top w:w="0" w:type="dxa"/>
            <w:left w:w="108" w:type="dxa"/>
            <w:bottom w:w="0" w:type="dxa"/>
            <w:right w:w="108" w:type="dxa"/>
          </w:tblCellMar>
        </w:tblPrEx>
        <w:trPr>
          <w:trHeight w:val="182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进度计划</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项目计划实施进度明确</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不明确</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基本明确</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明确</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查阅项目申报、批复等有关文件，重点检查项目计划实施进度是否明确。其中只有完成时间或时限的为基本明确，有分步实施步骤和分步完成时间的为明确。</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经现场核实，《项目申报表》未写明完成时间。项目计划实施进度不明确。</w:t>
            </w:r>
          </w:p>
        </w:tc>
      </w:tr>
      <w:tr>
        <w:tblPrEx>
          <w:tblCellMar>
            <w:top w:w="0" w:type="dxa"/>
            <w:left w:w="108" w:type="dxa"/>
            <w:bottom w:w="0" w:type="dxa"/>
            <w:right w:w="108" w:type="dxa"/>
          </w:tblCellMar>
        </w:tblPrEx>
        <w:trPr>
          <w:trHeight w:val="123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目标匹配</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绩效目标设定符合实际需求的抽样项目点个数/抽样项目点总数×100%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70%≤x＜80%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90%≤x＜100%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检查绩效目标与实施需求之间的吻合度。</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经现场核实，未发现不符合实际需求的项目。</w:t>
            </w:r>
          </w:p>
        </w:tc>
      </w:tr>
      <w:tr>
        <w:tblPrEx>
          <w:tblCellMar>
            <w:top w:w="0" w:type="dxa"/>
            <w:left w:w="108" w:type="dxa"/>
            <w:bottom w:w="0" w:type="dxa"/>
            <w:right w:w="108" w:type="dxa"/>
          </w:tblCellMar>
        </w:tblPrEx>
        <w:trPr>
          <w:trHeight w:val="206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决策依据(10分)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政策依据</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项目符合党中央、国务院和省委、省政府决策部署，符合当前经济社会发展需要</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检查项目设立有无相关文件规定或领导批示；相关政策文件规定的执行时限是否已经到期；项目是否已明显不适应当前经济社会实际需求。</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经现场核实，2020年上报项目资金请示，8月批复（见旺财投预（2020）125号）。项目设立经领导批示。</w:t>
            </w:r>
          </w:p>
        </w:tc>
      </w:tr>
      <w:tr>
        <w:tblPrEx>
          <w:tblCellMar>
            <w:top w:w="0" w:type="dxa"/>
            <w:left w:w="108" w:type="dxa"/>
            <w:bottom w:w="0" w:type="dxa"/>
            <w:right w:w="108" w:type="dxa"/>
          </w:tblCellMar>
        </w:tblPrEx>
        <w:trPr>
          <w:trHeight w:val="125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实施规划</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连续性项目根据需要制定中长期实施规划</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无需制定中长期实施规划的项目、阶段性或短期项目不扣分（正在制定规划视为有）。</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经现场核实，旺苍县住房和城乡建设局市政基础设施维修项目不属于长期实施规划项目，此项不扣分。</w:t>
            </w:r>
          </w:p>
        </w:tc>
      </w:tr>
      <w:tr>
        <w:tblPrEx>
          <w:tblCellMar>
            <w:top w:w="0" w:type="dxa"/>
            <w:left w:w="108" w:type="dxa"/>
            <w:bottom w:w="0" w:type="dxa"/>
            <w:right w:w="108" w:type="dxa"/>
          </w:tblCellMar>
        </w:tblPrEx>
        <w:trPr>
          <w:trHeight w:val="714"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实施规划符合实际，并根据情况变化适时调整</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基本符合</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检查项目实施规划是否符合实际，并根据情况变化适时修改规划。</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经现场核实，项目实施规划符合实际。</w:t>
            </w:r>
          </w:p>
        </w:tc>
      </w:tr>
      <w:tr>
        <w:tblPrEx>
          <w:tblCellMar>
            <w:top w:w="0" w:type="dxa"/>
            <w:left w:w="108" w:type="dxa"/>
            <w:bottom w:w="0" w:type="dxa"/>
            <w:right w:w="108" w:type="dxa"/>
          </w:tblCellMar>
        </w:tblPrEx>
        <w:trPr>
          <w:trHeight w:val="894"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管理制度</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制定项目资金管理办法</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color w:val="FF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经现场核实，旺苍县住房和城乡建设局未制定本项目资金管理办法。</w:t>
            </w:r>
          </w:p>
        </w:tc>
      </w:tr>
      <w:tr>
        <w:tblPrEx>
          <w:tblCellMar>
            <w:top w:w="0" w:type="dxa"/>
            <w:left w:w="108" w:type="dxa"/>
            <w:bottom w:w="0" w:type="dxa"/>
            <w:right w:w="108" w:type="dxa"/>
          </w:tblCellMar>
        </w:tblPrEx>
        <w:trPr>
          <w:trHeight w:val="166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项目资金分配决策程序明确</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不明确</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基本明确</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明确</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重点检查制定项目资金管理办法的基本要素设定情况，包括资金使用范围、申报条件、拨付程序等是否明确。</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经现场核实，旺苍县住房和城乡建设局未制定本项目资金管理办法，未明确资金使用范围、拨付程序。</w:t>
            </w:r>
          </w:p>
        </w:tc>
      </w:tr>
      <w:tr>
        <w:tblPrEx>
          <w:tblCellMar>
            <w:top w:w="0" w:type="dxa"/>
            <w:left w:w="108" w:type="dxa"/>
            <w:bottom w:w="0" w:type="dxa"/>
            <w:right w:w="108" w:type="dxa"/>
          </w:tblCellMar>
        </w:tblPrEx>
        <w:trPr>
          <w:trHeight w:val="14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资金分配(4分)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分配方法</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资金分配方法是否科学合理</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否</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一般</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是</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重点检查是否按照相关政策要求、项目特性，选择科学合理的资金分配方法。</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经现场核实，资金分配科学合理，符合项目特性。</w:t>
            </w:r>
          </w:p>
        </w:tc>
      </w:tr>
      <w:tr>
        <w:tblPrEx>
          <w:tblCellMar>
            <w:top w:w="0" w:type="dxa"/>
            <w:left w:w="108" w:type="dxa"/>
            <w:bottom w:w="0" w:type="dxa"/>
            <w:right w:w="108" w:type="dxa"/>
          </w:tblCellMar>
        </w:tblPrEx>
        <w:trPr>
          <w:trHeight w:val="123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分配过程</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分配过程符合相关规定</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重点检查是否按相关规定进行专家评审、公告公示、投资评审、审核报批等。</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经现场核实，未发现分配过程不符合相关规定的情况。</w:t>
            </w:r>
          </w:p>
        </w:tc>
      </w:tr>
      <w:tr>
        <w:tblPrEx>
          <w:tblCellMar>
            <w:top w:w="0" w:type="dxa"/>
            <w:left w:w="108" w:type="dxa"/>
            <w:bottom w:w="0" w:type="dxa"/>
            <w:right w:w="108" w:type="dxa"/>
          </w:tblCellMar>
        </w:tblPrEx>
        <w:trPr>
          <w:trHeight w:val="215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分配结果(5分)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审核把关</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符合申报条件的抽样项目点个数/抽样项目点总数×100%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x＜70%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70%≤x＜80%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90%≤x＜100%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重点检查是否据实申报项目，有无存在虚报项目套取财政资金和不符合申报条件情况，某项目点发现一例未据实申报的，则该项目点视作不符合申报条件。</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经现场核实，未发现虚报项目财政资金和不符合申报条件的情况。</w:t>
            </w:r>
          </w:p>
        </w:tc>
      </w:tr>
      <w:tr>
        <w:tblPrEx>
          <w:tblCellMar>
            <w:top w:w="0" w:type="dxa"/>
            <w:left w:w="108" w:type="dxa"/>
            <w:bottom w:w="0" w:type="dxa"/>
            <w:right w:w="108" w:type="dxa"/>
          </w:tblCellMar>
        </w:tblPrEx>
        <w:trPr>
          <w:trHeight w:val="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资金集中（均衡）</w:t>
            </w:r>
          </w:p>
        </w:tc>
        <w:tc>
          <w:tcPr>
            <w:tcW w:w="5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集中</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财政资金占项目资金总额比重较小项目个数/项目总数×100%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X&gt;35%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25%&lt;X≤35%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15%&lt;X≤25%</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5%&lt;X≤15%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X≤5%</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财政资金占项目资金总额比重较小项目是指补助资金分配对象的财政金额/实际投入资金总额*100%&lt;1%的项目；该项指标适用于产业发展类项目（根据项目实际情况，若无此项指标则其分值调至“审核把关”）</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235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ascii="仿宋" w:hAnsi="仿宋" w:eastAsia="仿宋" w:cs="仿宋"/>
                <w:color w:val="000000"/>
                <w:sz w:val="20"/>
                <w:szCs w:val="20"/>
              </w:rPr>
            </w:pPr>
            <w:r>
              <w:rPr>
                <w:rFonts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均衡</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按实际分配结果选择客观因素测算验证资金分配方法制定、分配要素设定、基础数据应用、测算依据选取等是否科学合理（2分）</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不合理</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较合理</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合理</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该项指标适用于民生保障类和基础设施类项目（根据项目实际情况，若无此项指标则其分值调至“审核把关”）</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经现场核实，项目资金分配均衡。</w:t>
            </w:r>
          </w:p>
        </w:tc>
      </w:tr>
      <w:tr>
        <w:tblPrEx>
          <w:tblCellMar>
            <w:top w:w="0" w:type="dxa"/>
            <w:left w:w="108" w:type="dxa"/>
            <w:bottom w:w="0" w:type="dxa"/>
            <w:right w:w="108" w:type="dxa"/>
          </w:tblCellMar>
        </w:tblPrEx>
        <w:trPr>
          <w:trHeight w:val="2476"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项目管理（15分）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资金到位(3分)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分配时效</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主管部门按规定及时分配资金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不及时</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及时</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按有关项目资金管理规定时间限分配下达资金</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2020年1月10日旺苍县住房和城乡建设局向县人民政府提交《关于解决2019年度市政建设及维修资金缺口的请示》（旺住建[2020]2号，2020年8月收到财政局通过大平台上预拨指标660万元（旺财投预[2020]125号）。</w:t>
            </w:r>
          </w:p>
        </w:tc>
      </w:tr>
      <w:tr>
        <w:tblPrEx>
          <w:tblCellMar>
            <w:top w:w="0" w:type="dxa"/>
            <w:left w:w="108" w:type="dxa"/>
            <w:bottom w:w="0" w:type="dxa"/>
            <w:right w:w="108" w:type="dxa"/>
          </w:tblCellMar>
        </w:tblPrEx>
        <w:trPr>
          <w:trHeight w:val="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资金拨付</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0.6</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按规定及时拨付资金</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严重滞后</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滞后</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较滞后</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较及时</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及时</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规定时间要求内拨付的为及时，超过规定时间10个工作日内据传的为较滞后，20个工作日内的为滞后，30个工作日内的为严重滞后；无规定时间要求的，截止评价日，拨付进度为90%以上的为及时，80%-90%的为较及时，70%-80%为较滞后，低于60%的为严重滞后。</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截止2020年12月底市政维修维护资金支出450.02万元，大平台剩余指标209.98万元。</w:t>
            </w:r>
          </w:p>
        </w:tc>
      </w:tr>
      <w:tr>
        <w:tblPrEx>
          <w:tblCellMar>
            <w:top w:w="0" w:type="dxa"/>
            <w:left w:w="108" w:type="dxa"/>
            <w:bottom w:w="0" w:type="dxa"/>
            <w:right w:w="108" w:type="dxa"/>
          </w:tblCellMar>
        </w:tblPrEx>
        <w:trPr>
          <w:trHeight w:val="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资金管理(4分)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使用范围</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资金使用是否合规</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否</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是</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现场查账，重点检查是资金使用是否符合相关规定，</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2020年3月12号凭证，支马驰办公楼维修费45500.00元，不属于项目资金使用范围内。</w:t>
            </w:r>
          </w:p>
          <w:p>
            <w:pPr>
              <w:widowControl/>
              <w:spacing w:line="260" w:lineRule="exact"/>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2020年6月21号凭证，支付东河镇村建环卫中心红军湖治理资金100000.00元，不属于项目资金使用范围内。同时，同时经现场核查发现，本项目资金中2719117.70元用于2019年项目工程款支付。其中：2020年1月28号凭证，支付2019年5～10月工程款（5月646362.69元，6月257890.47元，7月137955.43元，8月295344.18元，9月254658.71元，10月166566.92元）。2020年6月33号凭证，支付2019年11～12月工程款（11月233397.18元，12月186942.12元）。</w:t>
            </w:r>
          </w:p>
        </w:tc>
      </w:tr>
      <w:tr>
        <w:tblPrEx>
          <w:tblCellMar>
            <w:top w:w="0" w:type="dxa"/>
            <w:left w:w="108" w:type="dxa"/>
            <w:bottom w:w="0" w:type="dxa"/>
            <w:right w:w="108" w:type="dxa"/>
          </w:tblCellMar>
        </w:tblPrEx>
        <w:trPr>
          <w:trHeight w:val="210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支付依据</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0.8</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资金支付依据符合规定，即支付依据合规资金量/资金总量×100%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70%≤X&lt;80%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80%≤X&lt;90%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90%≤X&lt;100%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现场查账，重点检查是否提供合法票据，是否虚列项目成本，是否进行大额现金支付等。</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2020年1月30号凭证，支四川南旺道路机械设备公司-城区标线补划工程款74204.39元，发票抬头、工程竣工结算审核定案表建设单位均为旺苍县城乡建设发展有限公司。</w:t>
            </w:r>
          </w:p>
        </w:tc>
      </w:tr>
      <w:tr>
        <w:tblPrEx>
          <w:tblCellMar>
            <w:top w:w="0" w:type="dxa"/>
            <w:left w:w="108" w:type="dxa"/>
            <w:bottom w:w="0" w:type="dxa"/>
            <w:right w:w="108" w:type="dxa"/>
          </w:tblCellMar>
        </w:tblPrEx>
        <w:trPr>
          <w:trHeight w:val="106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开支标准</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资金开支标准符合规定，即开支标准合规资金量/资金总量×100%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70%≤X&lt;80%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80%≤X&lt;90%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90%≤X&lt;100%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现场查账，重点检查资金开支是否按规定标准执行。</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经现场核实，未发现资金支出未按规定标准执行的情况。</w:t>
            </w:r>
          </w:p>
        </w:tc>
      </w:tr>
      <w:tr>
        <w:tblPrEx>
          <w:tblCellMar>
            <w:top w:w="0" w:type="dxa"/>
            <w:left w:w="108" w:type="dxa"/>
            <w:bottom w:w="0" w:type="dxa"/>
            <w:right w:w="108" w:type="dxa"/>
          </w:tblCellMar>
        </w:tblPrEx>
        <w:trPr>
          <w:trHeight w:val="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财务管理(4分)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财务制度</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财务制度健全，管理规范</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不规范</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较规范</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规范</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现场查阅项目点的制度文件情况；检查岗位分设、印鉴管理情况；检查资金支付审批、申报款项依据是否完备，存在1-3个问题为较规范，3个或3个以上为不规范，没有问题为规范。</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旺苍县住房和城乡建设局建立了《岗位职责制度》《财务管理制度》《印章管理制度》，分工明确、制度健全。</w:t>
            </w:r>
          </w:p>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旺苍县住房和城乡建设局委托四川绍雅工程项目管理有限公司出具的工程结算审核报告（川绍造旺[2020]字第347~351号）应审减金额分别为15743.76元、23274.23元、12585.88元、11893.29元、3815.00元，均错写为20312.12元；川绍造旺[2020]字第033号，应审减金额为2591.00元，在审核查出主要问题及处理意见中错写为“多计工程款3.53%元”；绍造旺[2020]字第045号，应审减金额为8653.56元，在审核查出主要问题及处理意见中错写为“多计工程款1.71%元”。</w:t>
            </w:r>
          </w:p>
        </w:tc>
      </w:tr>
      <w:tr>
        <w:tblPrEx>
          <w:tblCellMar>
            <w:top w:w="0" w:type="dxa"/>
            <w:left w:w="108" w:type="dxa"/>
            <w:bottom w:w="0" w:type="dxa"/>
            <w:right w:w="108" w:type="dxa"/>
          </w:tblCellMar>
        </w:tblPrEx>
        <w:trPr>
          <w:trHeight w:val="126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会计核算</w:t>
            </w:r>
          </w:p>
        </w:tc>
        <w:tc>
          <w:tcPr>
            <w:tcW w:w="566"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2227"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会计核算规范</w:t>
            </w:r>
          </w:p>
        </w:tc>
        <w:tc>
          <w:tcPr>
            <w:tcW w:w="78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不规范</w:t>
            </w:r>
          </w:p>
        </w:tc>
        <w:tc>
          <w:tcPr>
            <w:tcW w:w="784" w:type="dxa"/>
            <w:tcBorders>
              <w:top w:val="single" w:color="000000" w:sz="4" w:space="0"/>
              <w:left w:val="single" w:color="000000" w:sz="4" w:space="0"/>
              <w:bottom w:val="single" w:color="auto"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较规范</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规范</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现场查账。存在1-3个问题为较规范，3个或3个以上为不规范，没有问题为规范。</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截止绩效评价小组进场，旺苍县住房和城乡建设局2020年记账凭证尚未装订，且仅有制单人、过账人签名，未见审核。</w:t>
            </w:r>
          </w:p>
        </w:tc>
      </w:tr>
      <w:tr>
        <w:tblPrEx>
          <w:tblCellMar>
            <w:top w:w="0" w:type="dxa"/>
            <w:left w:w="108" w:type="dxa"/>
            <w:bottom w:w="0" w:type="dxa"/>
            <w:right w:w="108" w:type="dxa"/>
          </w:tblCellMar>
        </w:tblPrEx>
        <w:trPr>
          <w:trHeight w:val="70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restart"/>
            <w:tcBorders>
              <w:top w:val="single" w:color="000000" w:sz="4" w:space="0"/>
              <w:left w:val="single" w:color="000000" w:sz="4" w:space="0"/>
              <w:bottom w:val="single" w:color="000000" w:sz="4" w:space="0"/>
              <w:right w:val="single" w:color="auto"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组织实施(4分)</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项目调整</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项目调整严格履行相关手续</w:t>
            </w:r>
          </w:p>
        </w:tc>
        <w:tc>
          <w:tcPr>
            <w:tcW w:w="78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未履行</w:t>
            </w: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auto"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履行</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现场查阅有关文件，检查是否按规定申报并得到批准。</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经现场核实，此项目未发生项目调整，此项不扣分。</w:t>
            </w:r>
          </w:p>
        </w:tc>
      </w:tr>
      <w:tr>
        <w:tblPrEx>
          <w:tblCellMar>
            <w:top w:w="0" w:type="dxa"/>
            <w:left w:w="108" w:type="dxa"/>
            <w:bottom w:w="0" w:type="dxa"/>
            <w:right w:w="108" w:type="dxa"/>
          </w:tblCellMar>
        </w:tblPrEx>
        <w:trPr>
          <w:trHeight w:val="2824"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制度执行</w:t>
            </w:r>
          </w:p>
        </w:tc>
        <w:tc>
          <w:tcPr>
            <w:tcW w:w="566"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75"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227"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严格按照项目有关制度规定</w:t>
            </w:r>
          </w:p>
        </w:tc>
        <w:tc>
          <w:tcPr>
            <w:tcW w:w="784"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不严格</w:t>
            </w:r>
          </w:p>
        </w:tc>
        <w:tc>
          <w:tcPr>
            <w:tcW w:w="784" w:type="dxa"/>
            <w:tcBorders>
              <w:top w:val="single" w:color="auto"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较严格</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严格</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执行文件、会议记录等资料，重点检查管理程序、招投标、工程监理、项目公示、政府采购、合同管理、一事一议等相关制度是否严格执行，存在1-3个问题较为严格，3个或3个以上为不严格，没有问题为严格。</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经现场核实，旺苍县住房和城乡建设局项目实施有“三重一大”事项审定表、零星工程建设审批表、实施方案、收方记录、工程竣工结算审核报告等等。</w:t>
            </w:r>
          </w:p>
        </w:tc>
      </w:tr>
      <w:tr>
        <w:tblPrEx>
          <w:tblCellMar>
            <w:top w:w="0" w:type="dxa"/>
            <w:left w:w="108" w:type="dxa"/>
            <w:bottom w:w="0" w:type="dxa"/>
            <w:right w:w="108" w:type="dxa"/>
          </w:tblCellMar>
        </w:tblPrEx>
        <w:trPr>
          <w:trHeight w:val="657"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项目绩效（特性指标60分）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项目完成(15分)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完成数量</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675" w:type="dxa"/>
            <w:tcBorders>
              <w:top w:val="single" w:color="000000" w:sz="4" w:space="0"/>
              <w:left w:val="single" w:color="000000" w:sz="4" w:space="0"/>
              <w:bottom w:val="nil"/>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实际完成任务量/绩效目标设定任务量×100%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x&lt;85%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85%≤x＜90%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90%≤x＜95%</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95%≤x＜100%</w:t>
            </w:r>
          </w:p>
        </w:tc>
        <w:tc>
          <w:tcPr>
            <w:tcW w:w="905" w:type="dxa"/>
            <w:tcBorders>
              <w:top w:val="single" w:color="000000" w:sz="4" w:space="0"/>
              <w:left w:val="single" w:color="000000" w:sz="4" w:space="0"/>
              <w:bottom w:val="nil"/>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21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具体特性指标根据项目绩效目标、项目申报资料，以及行业特点、资金具体投向、使用用途等因素而设定</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经现场核实，完成数量达到绩效目标设定任务量。</w:t>
            </w:r>
          </w:p>
        </w:tc>
      </w:tr>
      <w:tr>
        <w:tblPrEx>
          <w:tblCellMar>
            <w:top w:w="0" w:type="dxa"/>
            <w:left w:w="108" w:type="dxa"/>
            <w:bottom w:w="0" w:type="dxa"/>
            <w:right w:w="108" w:type="dxa"/>
          </w:tblCellMar>
        </w:tblPrEx>
        <w:trPr>
          <w:trHeight w:val="68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完成质量</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符合绩效目标设定的验收标准，达到行业基准水平</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color w:val="00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经现场核实，未发现未达到建设标准的设施。</w:t>
            </w:r>
          </w:p>
        </w:tc>
      </w:tr>
      <w:tr>
        <w:tblPrEx>
          <w:tblCellMar>
            <w:top w:w="0" w:type="dxa"/>
            <w:left w:w="108" w:type="dxa"/>
            <w:bottom w:w="0" w:type="dxa"/>
            <w:right w:w="108" w:type="dxa"/>
          </w:tblCellMar>
        </w:tblPrEx>
        <w:trPr>
          <w:trHeight w:val="857"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完成时效</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（实际完成时间-绩效目标设定完成时间）/绩效目标设定完成时间×100%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15%≥x＞10%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10%≥x＞5%</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5%≥x＞0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21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color w:val="00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经现场核实，该项目2020年已完工</w:t>
            </w:r>
          </w:p>
        </w:tc>
      </w:tr>
      <w:tr>
        <w:tblPrEx>
          <w:tblCellMar>
            <w:top w:w="0" w:type="dxa"/>
            <w:left w:w="108" w:type="dxa"/>
            <w:bottom w:w="0" w:type="dxa"/>
            <w:right w:w="108" w:type="dxa"/>
          </w:tblCellMar>
        </w:tblPrEx>
        <w:trPr>
          <w:trHeight w:val="63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完成成本</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（实际完成成本-预计完成成本）/预计完成成本×100%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x＞15%</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15%≥x＞10%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10%≥x＞5%</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5%≥x＞0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21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color w:val="00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经现场核实，截止2020年12月累计支出4500160元。</w:t>
            </w:r>
          </w:p>
        </w:tc>
      </w:tr>
      <w:tr>
        <w:tblPrEx>
          <w:tblCellMar>
            <w:top w:w="0" w:type="dxa"/>
            <w:left w:w="108" w:type="dxa"/>
            <w:bottom w:w="0" w:type="dxa"/>
            <w:right w:w="108" w:type="dxa"/>
          </w:tblCellMar>
        </w:tblPrEx>
        <w:trPr>
          <w:trHeight w:val="53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项目效益(40分)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经济效益</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反映相关产出对经济社会发展带来的影响和效果，根据项目实际细化具体指标。</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仿宋" w:hAnsi="仿宋" w:eastAsia="仿宋" w:cs="仿宋"/>
                <w:color w:val="00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市政基础工程都是固定的工程设施，是完善城市功能、发挥城市中心作用的基础，有利于发展城市经济，提高居民的生活水平。</w:t>
            </w:r>
          </w:p>
        </w:tc>
      </w:tr>
      <w:tr>
        <w:tblPrEx>
          <w:tblCellMar>
            <w:top w:w="0" w:type="dxa"/>
            <w:left w:w="108" w:type="dxa"/>
            <w:bottom w:w="0" w:type="dxa"/>
            <w:right w:w="108" w:type="dxa"/>
          </w:tblCellMar>
        </w:tblPrEx>
        <w:trPr>
          <w:trHeight w:val="89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社会效益</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反映相关产出对社会发展带来的影响和效果，根据项目实际细化具体指标。</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仿宋" w:hAnsi="仿宋" w:eastAsia="仿宋" w:cs="仿宋"/>
                <w:color w:val="00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完善市政基础设施，方便人民生活，利于进一步提升城市品位。</w:t>
            </w:r>
          </w:p>
        </w:tc>
      </w:tr>
      <w:tr>
        <w:tblPrEx>
          <w:tblCellMar>
            <w:top w:w="0" w:type="dxa"/>
            <w:left w:w="108" w:type="dxa"/>
            <w:bottom w:w="0" w:type="dxa"/>
            <w:right w:w="108" w:type="dxa"/>
          </w:tblCellMar>
        </w:tblPrEx>
        <w:trPr>
          <w:trHeight w:val="93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生态效益</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反映相关产出对自然环境带来的影响和效果，根据项目实际细化具体指标。</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仿宋" w:hAnsi="仿宋" w:eastAsia="仿宋" w:cs="仿宋"/>
                <w:color w:val="00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优化环境、减少污染，增加生物多样性。</w:t>
            </w:r>
          </w:p>
        </w:tc>
      </w:tr>
      <w:tr>
        <w:tblPrEx>
          <w:tblCellMar>
            <w:top w:w="0" w:type="dxa"/>
            <w:left w:w="108" w:type="dxa"/>
            <w:bottom w:w="0" w:type="dxa"/>
            <w:right w:w="108" w:type="dxa"/>
          </w:tblCellMar>
        </w:tblPrEx>
        <w:trPr>
          <w:trHeight w:val="103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94" w:type="dxa"/>
            <w:tcBorders>
              <w:top w:val="single" w:color="000000" w:sz="4" w:space="0"/>
              <w:left w:val="single" w:color="000000" w:sz="4" w:space="0"/>
              <w:bottom w:val="nil"/>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可持续效益</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75" w:type="dxa"/>
            <w:tcBorders>
              <w:top w:val="single" w:color="000000" w:sz="4" w:space="0"/>
              <w:left w:val="single" w:color="000000" w:sz="4" w:space="0"/>
              <w:bottom w:val="nil"/>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反映相关产出带来的影响的可持续期限，根据项目实际细化具体指标。</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仿宋" w:hAnsi="仿宋" w:eastAsia="仿宋" w:cs="仿宋"/>
                <w:color w:val="00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加强市政基础设施维修维护，确保“道路平整、排水畅通、桥梁牢固、设施安全”提供了保障。</w:t>
            </w:r>
          </w:p>
        </w:tc>
      </w:tr>
      <w:tr>
        <w:tblPrEx>
          <w:tblCellMar>
            <w:top w:w="0" w:type="dxa"/>
            <w:left w:w="108" w:type="dxa"/>
            <w:bottom w:w="0" w:type="dxa"/>
            <w:right w:w="108" w:type="dxa"/>
          </w:tblCellMar>
        </w:tblPrEx>
        <w:trPr>
          <w:trHeight w:val="121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仿宋" w:hAnsi="仿宋" w:eastAsia="仿宋" w:cs="仿宋"/>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满意度(5分）</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服务对象满意度</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反映服务对象或项目受益人对相关产出及其影响的认可程度，根据项目实际细化具体指标。</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x＜30%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30%＜x＜60%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60%≤x＜80%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x≥95%</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对本单位人员及知情群众抽样问卷调查，逐一统计调查结果，分析综合满意率。</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抽样调查问卷共计20份，经我们统计，满意度为99%。</w:t>
            </w:r>
          </w:p>
        </w:tc>
      </w:tr>
      <w:tr>
        <w:tblPrEx>
          <w:tblCellMar>
            <w:top w:w="0" w:type="dxa"/>
            <w:left w:w="108" w:type="dxa"/>
            <w:bottom w:w="0" w:type="dxa"/>
            <w:right w:w="108" w:type="dxa"/>
          </w:tblCellMar>
        </w:tblPrEx>
        <w:trPr>
          <w:trHeight w:val="559"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总分合计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88</w:t>
            </w:r>
            <w:r>
              <w:rPr>
                <w:rFonts w:ascii="仿宋" w:hAnsi="仿宋" w:eastAsia="仿宋" w:cs="仿宋"/>
                <w:color w:val="000000"/>
                <w:kern w:val="0"/>
                <w:sz w:val="20"/>
                <w:szCs w:val="20"/>
                <w:lang w:bidi="ar"/>
              </w:rPr>
              <w:t>.8</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仿宋" w:hAnsi="仿宋" w:eastAsia="仿宋" w:cs="仿宋"/>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rPr>
                <w:rFonts w:hint="eastAsia" w:ascii="仿宋" w:hAnsi="仿宋" w:eastAsia="仿宋" w:cs="仿宋"/>
                <w:color w:val="000000"/>
                <w:sz w:val="20"/>
                <w:szCs w:val="20"/>
              </w:rPr>
            </w:pPr>
          </w:p>
        </w:tc>
        <w:tc>
          <w:tcPr>
            <w:tcW w:w="2407"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hint="eastAsia" w:ascii="仿宋" w:hAnsi="仿宋" w:eastAsia="仿宋" w:cs="仿宋"/>
                <w:color w:val="000000"/>
                <w:sz w:val="20"/>
                <w:szCs w:val="20"/>
              </w:rPr>
            </w:pPr>
          </w:p>
        </w:tc>
      </w:tr>
    </w:tbl>
    <w:p>
      <w:pPr>
        <w:rPr>
          <w:rFonts w:hint="eastAsia" w:ascii="仿宋" w:hAnsi="仿宋" w:eastAsia="仿宋" w:cs="仿宋"/>
          <w:b/>
          <w:bCs/>
          <w:sz w:val="30"/>
          <w:szCs w:val="30"/>
        </w:rPr>
      </w:pPr>
    </w:p>
    <w:p>
      <w:pPr>
        <w:pStyle w:val="3"/>
        <w:ind w:left="0" w:leftChars="0" w:firstLine="0" w:firstLineChars="0"/>
        <w:rPr>
          <w:rFonts w:hint="eastAsia"/>
        </w:rPr>
        <w:sectPr>
          <w:pgSz w:w="16838" w:h="11906" w:orient="landscape"/>
          <w:pgMar w:top="1800" w:right="1440" w:bottom="1800" w:left="1440" w:header="851" w:footer="992" w:gutter="0"/>
          <w:pgNumType w:fmt="numberInDash"/>
          <w:cols w:space="425" w:num="1"/>
          <w:docGrid w:type="lines" w:linePitch="312" w:charSpace="0"/>
        </w:sectPr>
      </w:pPr>
    </w:p>
    <w:p>
      <w:pPr>
        <w:snapToGrid w:val="0"/>
        <w:spacing w:line="600" w:lineRule="atLeast"/>
        <w:jc w:val="center"/>
        <w:rPr>
          <w:rFonts w:ascii="方正小标宋简体" w:hAnsi="宋体" w:eastAsia="方正小标宋简体"/>
          <w:b/>
          <w:bCs/>
          <w:sz w:val="56"/>
          <w:szCs w:val="56"/>
        </w:rPr>
      </w:pPr>
      <w:r>
        <w:rPr>
          <w:rFonts w:hint="eastAsia" w:ascii="方正小标宋简体" w:hAnsi="宋体" w:eastAsia="方正小标宋简体"/>
          <w:b/>
          <w:bCs/>
          <w:sz w:val="56"/>
          <w:szCs w:val="56"/>
        </w:rPr>
        <w:t>三村九社青苗补偿项目支出</w:t>
      </w:r>
    </w:p>
    <w:p>
      <w:pPr>
        <w:snapToGrid w:val="0"/>
        <w:spacing w:line="600" w:lineRule="atLeast"/>
        <w:ind w:firstLine="640"/>
        <w:jc w:val="center"/>
        <w:rPr>
          <w:rFonts w:ascii="方正小标宋简体" w:hAnsi="宋体" w:eastAsia="方正小标宋简体"/>
          <w:sz w:val="32"/>
          <w:szCs w:val="32"/>
        </w:rPr>
      </w:pPr>
    </w:p>
    <w:p>
      <w:pPr>
        <w:snapToGrid w:val="0"/>
        <w:spacing w:line="600" w:lineRule="atLeast"/>
        <w:ind w:firstLine="640"/>
        <w:jc w:val="center"/>
        <w:rPr>
          <w:rFonts w:ascii="方正小标宋简体" w:hAnsi="宋体" w:eastAsia="方正小标宋简体"/>
          <w:sz w:val="32"/>
          <w:szCs w:val="32"/>
        </w:rPr>
      </w:pP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绩</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效</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评</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价</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报</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告</w:t>
      </w:r>
    </w:p>
    <w:p>
      <w:pPr>
        <w:tabs>
          <w:tab w:val="left" w:pos="3885"/>
        </w:tabs>
        <w:snapToGrid w:val="0"/>
        <w:spacing w:line="600" w:lineRule="atLeast"/>
        <w:ind w:firstLine="420" w:firstLineChars="200"/>
        <w:jc w:val="center"/>
        <w:rPr>
          <w:rFonts w:hAnsi="宋体"/>
        </w:rPr>
      </w:pPr>
    </w:p>
    <w:p>
      <w:pPr>
        <w:tabs>
          <w:tab w:val="left" w:pos="3885"/>
        </w:tabs>
        <w:snapToGrid w:val="0"/>
        <w:spacing w:line="600" w:lineRule="atLeast"/>
        <w:ind w:firstLine="420" w:firstLineChars="200"/>
        <w:jc w:val="left"/>
        <w:rPr>
          <w:rFonts w:eastAsia="黑体"/>
        </w:rPr>
      </w:pP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项目单位：旺苍县自然资源局</w:t>
      </w: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评价单位：旺苍县财政局</w:t>
      </w:r>
    </w:p>
    <w:p>
      <w:pPr>
        <w:tabs>
          <w:tab w:val="left" w:pos="3885"/>
        </w:tabs>
        <w:snapToGrid w:val="0"/>
        <w:spacing w:line="600" w:lineRule="atLeast"/>
        <w:ind w:firstLine="964" w:firstLineChars="3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评价人员：杜俊璋  张霞  封永</w:t>
      </w:r>
    </w:p>
    <w:p>
      <w:pPr>
        <w:tabs>
          <w:tab w:val="left" w:pos="3885"/>
        </w:tabs>
        <w:snapToGrid w:val="0"/>
        <w:spacing w:line="600" w:lineRule="atLeast"/>
        <w:ind w:firstLine="964" w:firstLineChars="3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报告时间： 2021年9月26日</w:t>
      </w:r>
    </w:p>
    <w:p>
      <w:pPr>
        <w:tabs>
          <w:tab w:val="left" w:pos="3885"/>
        </w:tabs>
        <w:snapToGrid w:val="0"/>
        <w:spacing w:line="600" w:lineRule="atLeast"/>
        <w:ind w:firstLine="643" w:firstLineChars="200"/>
        <w:jc w:val="left"/>
        <w:rPr>
          <w:rFonts w:eastAsia="黑体"/>
          <w:b/>
          <w:bCs/>
          <w:sz w:val="32"/>
          <w:szCs w:val="32"/>
        </w:rPr>
      </w:pPr>
    </w:p>
    <w:p>
      <w:pPr>
        <w:spacing w:line="576" w:lineRule="exact"/>
        <w:jc w:val="center"/>
        <w:rPr>
          <w:rFonts w:ascii="方正小标宋简体" w:hAnsi="方正小标宋简体" w:eastAsia="方正小标宋简体" w:cs="方正小标宋简体"/>
          <w:b/>
          <w:sz w:val="44"/>
          <w:szCs w:val="44"/>
        </w:rPr>
        <w:sectPr>
          <w:pgSz w:w="11906" w:h="16838"/>
          <w:pgMar w:top="1440" w:right="1800" w:bottom="1440" w:left="1800" w:header="851" w:footer="992" w:gutter="0"/>
          <w:pgNumType w:fmt="numberInDash"/>
          <w:cols w:space="425" w:num="1"/>
          <w:docGrid w:type="lines" w:linePitch="312" w:charSpace="0"/>
        </w:sectPr>
      </w:pPr>
    </w:p>
    <w:p>
      <w:pPr>
        <w:spacing w:line="576" w:lineRule="exact"/>
        <w:jc w:val="center"/>
        <w:rPr>
          <w:rFonts w:ascii="方正小标宋简体" w:hAnsi="方正小标宋简体" w:eastAsia="方正小标宋简体" w:cs="方正小标宋简体"/>
          <w:b/>
          <w:sz w:val="44"/>
          <w:szCs w:val="44"/>
        </w:rPr>
      </w:pPr>
    </w:p>
    <w:p>
      <w:pPr>
        <w:spacing w:line="576"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三村九社青苗补偿项目支出绩效评价报告</w:t>
      </w:r>
    </w:p>
    <w:p>
      <w:pPr>
        <w:spacing w:line="576" w:lineRule="exact"/>
        <w:jc w:val="center"/>
        <w:rPr>
          <w:rFonts w:hint="eastAsia" w:ascii="方正小标宋简体" w:hAnsi="方正小标宋简体" w:eastAsia="方正小标宋简体" w:cs="方正小标宋简体"/>
          <w:b/>
          <w:sz w:val="44"/>
          <w:szCs w:val="44"/>
          <w:lang w:eastAsia="zh-CN"/>
        </w:rPr>
      </w:pPr>
    </w:p>
    <w:p>
      <w:p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一、内容摘要</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根据《旺苍县财政局关于开展2021年财政支出绩效评价工作的通知》(旺财绩[2021]3号)文件的精神，检查组对县自然资源局“三村九社青苗补偿项目”进行了绩效评价检查，现将检查情况报告如下:</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“三村九社青苗补偿项目”最早可追溯到九十年代，该项目现在已经停止了，县自然资源局一直以三村九社青苗补偿项目向财政局申报工作经费。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2020年“三村九社青苗补偿项目”共33万元。支出明细:水费650元、工会经费: 20000元、慰问贫困户: 56060元、 打印费: 41236 元、电脑耗材: 21070元、 报刊费: 10984 元等。</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二、相关措施建议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按照该项目绩效目标“完成全县各地涉及青苗附作物补偿等相关工作”，县自然资源局“三村九社青苗补偿项目”实际用途背离绩效目标，没有达到绩效目标所申报的数量指标、质量指标，无法保障项目效益。</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建议县自然资源局加强预算执行约束，落实预算绩效管理责任，2022年起终止对“三村九社青苗补偿项目”的资金预算。</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202</w:t>
      </w:r>
      <w:r>
        <w:rPr>
          <w:rFonts w:hint="eastAsia" w:ascii="黑体" w:hAnsi="黑体" w:eastAsia="黑体" w:cs="黑体"/>
          <w:sz w:val="32"/>
          <w:szCs w:val="32"/>
          <w:lang w:val="en-US" w:eastAsia="zh-CN"/>
        </w:rPr>
        <w:t>0</w:t>
      </w:r>
      <w:r>
        <w:rPr>
          <w:rFonts w:hint="eastAsia" w:ascii="黑体" w:hAnsi="黑体" w:eastAsia="黑体" w:cs="黑体"/>
          <w:sz w:val="32"/>
          <w:szCs w:val="32"/>
        </w:rPr>
        <w:t>年“三村九社青苗费”项目支出绩效评价得分表</w:t>
      </w:r>
    </w:p>
    <w:p>
      <w:pPr>
        <w:spacing w:line="576" w:lineRule="exact"/>
        <w:ind w:firstLine="640" w:firstLineChars="200"/>
        <w:rPr>
          <w:rFonts w:hint="eastAsia" w:ascii="黑体" w:hAnsi="黑体" w:eastAsia="黑体" w:cs="黑体"/>
          <w:sz w:val="32"/>
          <w:szCs w:val="32"/>
        </w:rPr>
      </w:pPr>
    </w:p>
    <w:tbl>
      <w:tblPr>
        <w:tblStyle w:val="16"/>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1055"/>
        <w:gridCol w:w="1055"/>
        <w:gridCol w:w="1053"/>
        <w:gridCol w:w="1051"/>
        <w:gridCol w:w="616"/>
        <w:gridCol w:w="2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　</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指标评价内容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项目决策（25分）</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绩效目标（6分）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目标内容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项目预期提供的产品、服务、效益或其他目标明确，即绩效目标实际明确个数/应当明确个数×100%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进度计划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项目计划实施进度明确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目标匹配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绩效目标设定符合实际需求的抽样项目点个数/抽样项目点总数×100%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决策依据(10分)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政策依据</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项目符合党中央、国务院和省委、省政府决策部署，符合当前经济社会发展需要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实施规划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连续性项目根据需要制定中长期实施规划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实施规划符合实际，并根据情况变化适时调整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管理制度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制定项目资金管理办法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项目资金分配决策程序明确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资金分配(4分)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分配方法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资金分配方法是否科学合理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分配过程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分配过程符合相关规定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分配结果(5分)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审核把关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符合申报条件的抽样项目点个数/抽样项目点总数×100%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资金集中（均衡）</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集中</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财政资金占项目资金总额比重较小项目个数/项目总数×100%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均衡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按实际分配结果选择客观因素测算验证资金分配方法制定、分配要素设定、基础数据应用、测算依据选取等是否科学合理（2分）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项目管理（15分）</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资金到位(3分)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分配时效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主管部门按规定及时分配资金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资金拨付</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按规定及时拨付资金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资金管理(4分)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使用范围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资金使用是否合规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支付依据</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资金支付依据符合规定，即支付依据合规资金量/资金总量×100%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开支标准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资金开支标准符合规定，即开支标准合规资金量/资金总量×100%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财务管理(4分)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财务制度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财务制度健全，管理规范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会计核算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会计核算规范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组织实施(4分)</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项目调整</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项目调整严格履行相关手续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投资变更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项目投资变更额/项目总投入×100%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制度执行</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严格按照项目有关制度规定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项目绩效（特性指标60分）</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项目完成(15分)</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完成数量</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实际完成任务量/绩效目标设定任务量×100%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完成质量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符合绩效目标设定的验收标准，达到行业基准水平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完成时效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（实际完成时间-绩效目标设定完成时间）/绩效目标设定完成时间×100%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完成成本</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（实际完成成本-预计完成成本）/预计完成成本×100%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项目效益(40分)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反映相关产出对经济社会发展带来的影响和效果，根据项目实际细化具体指标。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反映相关产出对社会发展带来的影响和效果，根据项目实际细化具体指标。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反映相关产出对自然环境带来的影响和效果，根据项目实际细化具体指标。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可持续效益</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反映相关产出带来的影响的可持续期限，根据项目实际细化具体指标。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满意度(5分）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反映服务对象或项目受益人对相关产出及其影响的认可程度，根据项目实际细化具体指标。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576" w:lineRule="exact"/>
        <w:ind w:firstLine="640" w:firstLineChars="200"/>
        <w:rPr>
          <w:rFonts w:hint="eastAsia" w:ascii="仿宋_GB2312" w:hAnsi="仿宋_GB2312" w:eastAsia="仿宋_GB2312" w:cs="仿宋_GB2312"/>
          <w:sz w:val="32"/>
          <w:szCs w:val="32"/>
          <w:lang w:val="en-US" w:eastAsia="zh-CN"/>
        </w:rPr>
      </w:pPr>
    </w:p>
    <w:p>
      <w:pPr>
        <w:rPr>
          <w:rFonts w:hint="eastAsia" w:ascii="仿宋" w:hAnsi="仿宋" w:eastAsia="仿宋" w:cs="仿宋"/>
          <w:sz w:val="28"/>
          <w:szCs w:val="28"/>
        </w:rPr>
      </w:pPr>
      <w:r>
        <w:rPr>
          <w:rFonts w:hint="eastAsia" w:ascii="仿宋" w:hAnsi="仿宋" w:eastAsia="仿宋" w:cs="仿宋"/>
          <w:sz w:val="28"/>
          <w:szCs w:val="28"/>
        </w:rPr>
        <w:br w:type="page"/>
      </w:r>
    </w:p>
    <w:p>
      <w:pPr>
        <w:widowControl/>
        <w:adjustRightInd w:val="0"/>
        <w:snapToGrid w:val="0"/>
        <w:spacing w:line="800" w:lineRule="exact"/>
        <w:jc w:val="center"/>
        <w:rPr>
          <w:kern w:val="0"/>
          <w:sz w:val="52"/>
          <w:szCs w:val="52"/>
        </w:rPr>
      </w:pPr>
    </w:p>
    <w:p>
      <w:pPr>
        <w:widowControl/>
        <w:adjustRightInd w:val="0"/>
        <w:snapToGrid w:val="0"/>
        <w:spacing w:line="800" w:lineRule="exact"/>
        <w:jc w:val="center"/>
        <w:rPr>
          <w:kern w:val="0"/>
          <w:sz w:val="52"/>
          <w:szCs w:val="52"/>
        </w:rPr>
      </w:pPr>
    </w:p>
    <w:p>
      <w:pPr>
        <w:widowControl/>
        <w:adjustRightInd w:val="0"/>
        <w:snapToGrid w:val="0"/>
        <w:spacing w:line="800" w:lineRule="exact"/>
        <w:jc w:val="center"/>
        <w:rPr>
          <w:b/>
          <w:kern w:val="0"/>
          <w:sz w:val="48"/>
          <w:szCs w:val="48"/>
        </w:rPr>
      </w:pPr>
    </w:p>
    <w:p>
      <w:pPr>
        <w:widowControl/>
        <w:adjustRightInd w:val="0"/>
        <w:snapToGrid w:val="0"/>
        <w:spacing w:line="8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旺苍县自然资源局</w:t>
      </w:r>
    </w:p>
    <w:p>
      <w:pPr>
        <w:widowControl/>
        <w:adjustRightInd w:val="0"/>
        <w:snapToGrid w:val="0"/>
        <w:spacing w:line="8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关于2011年第五批、2017年第一批、2018年第二批城市建设用地征收（东河镇沿河村三社）土地补偿资金项目支出</w:t>
      </w:r>
    </w:p>
    <w:p>
      <w:pPr>
        <w:widowControl/>
        <w:adjustRightInd w:val="0"/>
        <w:snapToGrid w:val="0"/>
        <w:spacing w:line="800" w:lineRule="exact"/>
        <w:jc w:val="center"/>
        <w:rPr>
          <w:rFonts w:hint="eastAsia" w:ascii="黑体" w:hAnsi="黑体" w:eastAsia="黑体" w:cs="黑体"/>
          <w:b/>
          <w:kern w:val="0"/>
          <w:sz w:val="44"/>
          <w:szCs w:val="44"/>
        </w:rPr>
      </w:pPr>
    </w:p>
    <w:p>
      <w:pPr>
        <w:widowControl/>
        <w:adjustRightInd w:val="0"/>
        <w:snapToGrid w:val="0"/>
        <w:spacing w:line="480" w:lineRule="auto"/>
        <w:jc w:val="center"/>
        <w:rPr>
          <w:rFonts w:ascii="黑体" w:hAnsi="黑体" w:eastAsia="黑体" w:cs="黑体"/>
          <w:b/>
          <w:kern w:val="0"/>
          <w:sz w:val="52"/>
          <w:szCs w:val="52"/>
        </w:rPr>
      </w:pPr>
    </w:p>
    <w:p>
      <w:pPr>
        <w:widowControl/>
        <w:adjustRightInd w:val="0"/>
        <w:snapToGrid w:val="0"/>
        <w:spacing w:line="480" w:lineRule="auto"/>
        <w:jc w:val="center"/>
        <w:rPr>
          <w:rFonts w:ascii="黑体" w:hAnsi="黑体" w:eastAsia="黑体" w:cs="黑体"/>
          <w:b/>
          <w:kern w:val="0"/>
          <w:sz w:val="52"/>
          <w:szCs w:val="52"/>
        </w:rPr>
      </w:pPr>
      <w:r>
        <w:rPr>
          <w:rFonts w:hint="eastAsia" w:ascii="黑体" w:hAnsi="黑体" w:eastAsia="黑体" w:cs="黑体"/>
          <w:b/>
          <w:kern w:val="0"/>
          <w:sz w:val="52"/>
          <w:szCs w:val="52"/>
        </w:rPr>
        <w:t>绩效评价报告</w:t>
      </w:r>
    </w:p>
    <w:p>
      <w:pPr>
        <w:adjustRightInd w:val="0"/>
        <w:snapToGrid w:val="0"/>
        <w:spacing w:line="600" w:lineRule="atLeast"/>
        <w:ind w:firstLine="723" w:firstLineChars="200"/>
        <w:jc w:val="center"/>
        <w:rPr>
          <w:rFonts w:ascii="黑体" w:hAnsi="黑体" w:eastAsia="黑体" w:cs="黑体"/>
          <w:b/>
          <w:sz w:val="36"/>
          <w:szCs w:val="36"/>
        </w:rPr>
      </w:pPr>
    </w:p>
    <w:p>
      <w:pPr>
        <w:adjustRightInd w:val="0"/>
        <w:snapToGrid w:val="0"/>
        <w:spacing w:line="600" w:lineRule="atLeast"/>
        <w:jc w:val="center"/>
        <w:rPr>
          <w:rFonts w:hint="eastAsia" w:ascii="黑体" w:hAnsi="黑体" w:eastAsia="黑体" w:cs="黑体"/>
          <w:b/>
          <w:kern w:val="0"/>
          <w:sz w:val="36"/>
          <w:szCs w:val="36"/>
        </w:rPr>
      </w:pPr>
      <w:r>
        <w:rPr>
          <w:rFonts w:hint="eastAsia" w:ascii="黑体" w:hAnsi="黑体" w:eastAsia="黑体" w:cs="黑体"/>
          <w:b/>
          <w:sz w:val="36"/>
          <w:szCs w:val="36"/>
        </w:rPr>
        <w:t>川檀会</w:t>
      </w:r>
      <w:r>
        <w:rPr>
          <w:rFonts w:hint="eastAsia" w:ascii="黑体" w:hAnsi="黑体" w:eastAsia="黑体" w:cs="黑体"/>
          <w:b/>
          <w:kern w:val="0"/>
          <w:sz w:val="36"/>
          <w:szCs w:val="36"/>
        </w:rPr>
        <w:t>审核字〔2021〕第</w:t>
      </w:r>
      <w:r>
        <w:rPr>
          <w:rFonts w:hint="eastAsia" w:ascii="黑体" w:hAnsi="黑体" w:eastAsia="黑体" w:cs="黑体"/>
          <w:b/>
          <w:kern w:val="0"/>
          <w:sz w:val="36"/>
          <w:szCs w:val="36"/>
          <w:lang w:val="en-US" w:eastAsia="zh-CN"/>
        </w:rPr>
        <w:t>023</w:t>
      </w:r>
      <w:r>
        <w:rPr>
          <w:rFonts w:hint="eastAsia" w:ascii="黑体" w:hAnsi="黑体" w:eastAsia="黑体" w:cs="黑体"/>
          <w:b/>
          <w:kern w:val="0"/>
          <w:sz w:val="36"/>
          <w:szCs w:val="36"/>
        </w:rPr>
        <w:t>号</w:t>
      </w:r>
    </w:p>
    <w:p>
      <w:pPr>
        <w:adjustRightInd w:val="0"/>
        <w:spacing w:line="500" w:lineRule="exact"/>
        <w:ind w:left="-199" w:leftChars="-95" w:right="-313" w:rightChars="-149"/>
        <w:jc w:val="center"/>
        <w:rPr>
          <w:b/>
          <w:spacing w:val="72"/>
          <w:sz w:val="48"/>
        </w:rPr>
      </w:pPr>
    </w:p>
    <w:p>
      <w:pPr>
        <w:adjustRightInd w:val="0"/>
        <w:spacing w:line="500" w:lineRule="exact"/>
        <w:ind w:left="-199" w:leftChars="-95" w:right="-313" w:rightChars="-149"/>
        <w:jc w:val="center"/>
        <w:rPr>
          <w:b/>
          <w:spacing w:val="72"/>
          <w:sz w:val="48"/>
        </w:rPr>
      </w:pPr>
    </w:p>
    <w:p>
      <w:pPr>
        <w:adjustRightInd w:val="0"/>
        <w:spacing w:line="500" w:lineRule="exact"/>
        <w:ind w:left="-199" w:leftChars="-95" w:right="-313" w:rightChars="-149"/>
        <w:jc w:val="center"/>
        <w:rPr>
          <w:b/>
          <w:spacing w:val="72"/>
          <w:sz w:val="48"/>
        </w:rPr>
      </w:pPr>
    </w:p>
    <w:p>
      <w:pPr>
        <w:adjustRightInd w:val="0"/>
        <w:spacing w:line="800" w:lineRule="exact"/>
        <w:rPr>
          <w:b/>
          <w:sz w:val="30"/>
          <w:szCs w:val="30"/>
        </w:rPr>
      </w:pPr>
      <w:r>
        <w:rPr>
          <w:b/>
          <w:sz w:val="30"/>
          <w:szCs w:val="30"/>
          <w:u w:val="single"/>
        </w:rPr>
        <w:t xml:space="preserve">                                                     </w:t>
      </w:r>
      <w:r>
        <w:rPr>
          <w:rFonts w:hint="eastAsia"/>
          <w:b/>
          <w:sz w:val="30"/>
          <w:szCs w:val="30"/>
          <w:u w:val="single"/>
        </w:rPr>
        <w:t xml:space="preserve">  </w:t>
      </w:r>
      <w:r>
        <w:rPr>
          <w:b/>
          <w:sz w:val="30"/>
          <w:szCs w:val="30"/>
          <w:u w:val="single"/>
        </w:rPr>
        <w:t xml:space="preserve"> </w:t>
      </w:r>
    </w:p>
    <w:p>
      <w:pPr>
        <w:spacing w:line="480" w:lineRule="auto"/>
        <w:rPr>
          <w:sz w:val="24"/>
        </w:rPr>
      </w:pPr>
      <w:r>
        <w:rPr>
          <w:sz w:val="24"/>
        </w:rPr>
        <w:t>四川檀诚会计师事务所有限公司  电话:028-67758922   传真:028-85555901</w:t>
      </w:r>
    </w:p>
    <w:p>
      <w:pPr>
        <w:spacing w:line="480" w:lineRule="auto"/>
        <w:rPr>
          <w:b/>
          <w:spacing w:val="72"/>
          <w:sz w:val="48"/>
        </w:rPr>
      </w:pPr>
      <w:r>
        <w:rPr>
          <w:sz w:val="24"/>
        </w:rPr>
        <w:t>地址: 成都市洗面桥街29号通用工程702室</w:t>
      </w:r>
    </w:p>
    <w:p>
      <w:pPr>
        <w:jc w:val="center"/>
        <w:rPr>
          <w:rFonts w:hint="eastAsia" w:ascii="仿宋" w:hAnsi="仿宋" w:eastAsia="仿宋" w:cs="仿宋"/>
          <w:b/>
          <w:bCs/>
          <w:sz w:val="32"/>
          <w:szCs w:val="32"/>
        </w:rPr>
        <w:sectPr>
          <w:pgSz w:w="11906" w:h="16838"/>
          <w:pgMar w:top="1440" w:right="1803" w:bottom="1440" w:left="1803" w:header="851" w:footer="992" w:gutter="0"/>
          <w:cols w:space="720" w:num="1"/>
          <w:docGrid w:type="lines" w:linePitch="312" w:charSpace="0"/>
        </w:sectPr>
      </w:pPr>
    </w:p>
    <w:p>
      <w:pPr>
        <w:pStyle w:val="22"/>
        <w:spacing w:line="520" w:lineRule="exact"/>
        <w:jc w:val="center"/>
        <w:rPr>
          <w:rFonts w:ascii="仿宋" w:hAnsi="仿宋" w:eastAsia="仿宋"/>
          <w:b/>
          <w:bCs/>
          <w:color w:val="auto"/>
        </w:rPr>
      </w:pPr>
      <w:r>
        <w:rPr>
          <w:rFonts w:ascii="仿宋" w:hAnsi="仿宋" w:eastAsia="仿宋"/>
          <w:b/>
          <w:bCs/>
          <w:color w:val="auto"/>
          <w:lang w:val="zh-CN"/>
        </w:rPr>
        <w:t>目</w:t>
      </w:r>
      <w:r>
        <w:rPr>
          <w:rFonts w:hint="eastAsia" w:ascii="仿宋" w:hAnsi="仿宋" w:eastAsia="仿宋"/>
          <w:b/>
          <w:bCs/>
          <w:color w:val="auto"/>
        </w:rPr>
        <w:t xml:space="preserve">   </w:t>
      </w:r>
      <w:r>
        <w:rPr>
          <w:rFonts w:ascii="仿宋" w:hAnsi="仿宋" w:eastAsia="仿宋"/>
          <w:b/>
          <w:bCs/>
          <w:color w:val="auto"/>
          <w:lang w:val="zh-CN"/>
        </w:rPr>
        <w:t>录</w:t>
      </w:r>
    </w:p>
    <w:p>
      <w:pPr>
        <w:pStyle w:val="10"/>
        <w:tabs>
          <w:tab w:val="right" w:leader="dot" w:pos="8834"/>
        </w:tabs>
        <w:spacing w:line="520" w:lineRule="exac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"_Toc86182309"</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一、项目基本情况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_Toc86182309 \h </w:instrText>
      </w:r>
      <w:r>
        <w:rPr>
          <w:rFonts w:ascii="仿宋" w:hAnsi="仿宋" w:eastAsia="仿宋"/>
          <w:sz w:val="32"/>
          <w:szCs w:val="32"/>
        </w:rPr>
        <w:fldChar w:fldCharType="separate"/>
      </w:r>
      <w:r>
        <w:rPr>
          <w:rFonts w:ascii="仿宋" w:hAnsi="仿宋" w:eastAsia="仿宋"/>
          <w:sz w:val="32"/>
          <w:szCs w:val="32"/>
        </w:rPr>
        <w:t>- 2 -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"_Toc86182310"</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（一）政策依据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_Toc86182310 \h </w:instrText>
      </w:r>
      <w:r>
        <w:rPr>
          <w:rFonts w:ascii="仿宋" w:hAnsi="仿宋" w:eastAsia="仿宋"/>
          <w:sz w:val="32"/>
          <w:szCs w:val="32"/>
        </w:rPr>
        <w:fldChar w:fldCharType="separate"/>
      </w:r>
      <w:r>
        <w:rPr>
          <w:rFonts w:ascii="仿宋" w:hAnsi="仿宋" w:eastAsia="仿宋"/>
          <w:sz w:val="32"/>
          <w:szCs w:val="32"/>
        </w:rPr>
        <w:t>- 2 -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"_Toc86182311"</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（二）项目资金用途</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_Toc86182311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"_Toc86182312"</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二、评价工作开展及项目情况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_Toc86182312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"_Toc86182313"</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（一）抽样选点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_Toc86182313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"_Toc86182314"</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（二）评价方法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_Toc86182314 \h </w:instrText>
      </w:r>
      <w:r>
        <w:rPr>
          <w:rFonts w:ascii="仿宋" w:hAnsi="仿宋" w:eastAsia="仿宋"/>
          <w:sz w:val="32"/>
          <w:szCs w:val="32"/>
        </w:rPr>
        <w:fldChar w:fldCharType="separate"/>
      </w:r>
      <w:r>
        <w:rPr>
          <w:rFonts w:ascii="仿宋" w:hAnsi="仿宋" w:eastAsia="仿宋"/>
          <w:sz w:val="32"/>
          <w:szCs w:val="32"/>
        </w:rPr>
        <w:t>- 3 -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"_Toc86182315"</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（三）评价指标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_Toc86182315 \h </w:instrText>
      </w:r>
      <w:r>
        <w:rPr>
          <w:rFonts w:ascii="仿宋" w:hAnsi="仿宋" w:eastAsia="仿宋"/>
          <w:sz w:val="32"/>
          <w:szCs w:val="32"/>
        </w:rPr>
        <w:fldChar w:fldCharType="separate"/>
      </w:r>
      <w:r>
        <w:rPr>
          <w:rFonts w:ascii="仿宋" w:hAnsi="仿宋" w:eastAsia="仿宋"/>
          <w:sz w:val="32"/>
          <w:szCs w:val="32"/>
        </w:rPr>
        <w:t>- 4 -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"_Toc86182316"</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三、评价结论及绩效分析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_Toc86182316 \h </w:instrText>
      </w:r>
      <w:r>
        <w:rPr>
          <w:rFonts w:ascii="仿宋" w:hAnsi="仿宋" w:eastAsia="仿宋"/>
          <w:sz w:val="32"/>
          <w:szCs w:val="32"/>
        </w:rPr>
        <w:fldChar w:fldCharType="separate"/>
      </w:r>
      <w:r>
        <w:rPr>
          <w:rFonts w:ascii="仿宋" w:hAnsi="仿宋" w:eastAsia="仿宋"/>
          <w:sz w:val="32"/>
          <w:szCs w:val="32"/>
        </w:rPr>
        <w:t>- 4 -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"_Toc86182317"</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（一）评价结论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_Toc86182317 \h </w:instrText>
      </w:r>
      <w:r>
        <w:rPr>
          <w:rFonts w:ascii="仿宋" w:hAnsi="仿宋" w:eastAsia="仿宋"/>
          <w:sz w:val="32"/>
          <w:szCs w:val="32"/>
        </w:rPr>
        <w:fldChar w:fldCharType="separate"/>
      </w:r>
      <w:r>
        <w:rPr>
          <w:rFonts w:ascii="仿宋" w:hAnsi="仿宋" w:eastAsia="仿宋"/>
          <w:sz w:val="32"/>
          <w:szCs w:val="32"/>
        </w:rPr>
        <w:t>- 4 -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"_Toc86182318"</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（二）绩效分析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_Toc86182318 \h </w:instrText>
      </w:r>
      <w:r>
        <w:rPr>
          <w:rFonts w:ascii="仿宋" w:hAnsi="仿宋" w:eastAsia="仿宋"/>
          <w:sz w:val="32"/>
          <w:szCs w:val="32"/>
        </w:rPr>
        <w:fldChar w:fldCharType="separate"/>
      </w:r>
      <w:r>
        <w:rPr>
          <w:rFonts w:ascii="仿宋" w:hAnsi="仿宋" w:eastAsia="仿宋"/>
          <w:sz w:val="32"/>
          <w:szCs w:val="32"/>
        </w:rPr>
        <w:t>- 5 -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"_Toc86182319"</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四、存在主要问题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_Toc86182319 \h </w:instrText>
      </w:r>
      <w:r>
        <w:rPr>
          <w:rFonts w:ascii="仿宋" w:hAnsi="仿宋" w:eastAsia="仿宋"/>
          <w:sz w:val="32"/>
          <w:szCs w:val="32"/>
        </w:rPr>
        <w:fldChar w:fldCharType="separate"/>
      </w:r>
      <w:r>
        <w:rPr>
          <w:rFonts w:ascii="仿宋" w:hAnsi="仿宋" w:eastAsia="仿宋"/>
          <w:sz w:val="32"/>
          <w:szCs w:val="32"/>
        </w:rPr>
        <w:t>- 18 -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"_Toc86182320"</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（一）项目决策方面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_Toc86182320 \h </w:instrText>
      </w:r>
      <w:r>
        <w:rPr>
          <w:rFonts w:ascii="仿宋" w:hAnsi="仿宋" w:eastAsia="仿宋"/>
          <w:sz w:val="32"/>
          <w:szCs w:val="32"/>
        </w:rPr>
        <w:fldChar w:fldCharType="separate"/>
      </w:r>
      <w:r>
        <w:rPr>
          <w:rFonts w:ascii="仿宋" w:hAnsi="仿宋" w:eastAsia="仿宋"/>
          <w:sz w:val="32"/>
          <w:szCs w:val="32"/>
        </w:rPr>
        <w:t>- 18 -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"_Toc86182321"</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_Toc86182321 \h </w:instrText>
      </w:r>
      <w:r>
        <w:rPr>
          <w:rFonts w:ascii="仿宋" w:hAnsi="仿宋" w:eastAsia="仿宋"/>
          <w:sz w:val="32"/>
          <w:szCs w:val="32"/>
        </w:rPr>
        <w:fldChar w:fldCharType="separate"/>
      </w:r>
      <w:r>
        <w:rPr>
          <w:rFonts w:ascii="仿宋" w:hAnsi="仿宋" w:eastAsia="仿宋"/>
          <w:sz w:val="32"/>
          <w:szCs w:val="32"/>
        </w:rPr>
        <w:t>- 18 -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"_Toc86182322"</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（三）项目绩效方面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_Toc86182322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"_Toc86182323"</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（四）全面实施绩效管理方面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_Toc86182323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"_Toc86182324"</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五、相关措施建议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_Toc86182324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"_Toc86182325"</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（一）项目决策方面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_Toc86182325 \h </w:instrText>
      </w:r>
      <w:r>
        <w:rPr>
          <w:rFonts w:ascii="仿宋" w:hAnsi="仿宋" w:eastAsia="仿宋"/>
          <w:sz w:val="32"/>
          <w:szCs w:val="32"/>
        </w:rPr>
        <w:fldChar w:fldCharType="separate"/>
      </w:r>
      <w:r>
        <w:rPr>
          <w:rFonts w:ascii="仿宋" w:hAnsi="仿宋" w:eastAsia="仿宋"/>
          <w:sz w:val="32"/>
          <w:szCs w:val="32"/>
        </w:rPr>
        <w:t>- 19 -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"_Toc86182326"</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（二）项目管理方面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_Toc86182326 \h </w:instrText>
      </w:r>
      <w:r>
        <w:rPr>
          <w:rFonts w:ascii="仿宋" w:hAnsi="仿宋" w:eastAsia="仿宋"/>
          <w:sz w:val="32"/>
          <w:szCs w:val="32"/>
        </w:rPr>
        <w:fldChar w:fldCharType="separate"/>
      </w:r>
      <w:r>
        <w:rPr>
          <w:rFonts w:ascii="仿宋" w:hAnsi="仿宋" w:eastAsia="仿宋"/>
          <w:sz w:val="32"/>
          <w:szCs w:val="32"/>
        </w:rPr>
        <w:t>- 20 -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"_Toc86182327"</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（三）项目绩效方面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_Toc86182327 \h </w:instrText>
      </w:r>
      <w:r>
        <w:rPr>
          <w:rFonts w:ascii="仿宋" w:hAnsi="仿宋" w:eastAsia="仿宋"/>
          <w:sz w:val="32"/>
          <w:szCs w:val="32"/>
        </w:rPr>
        <w:fldChar w:fldCharType="separate"/>
      </w:r>
      <w:r>
        <w:rPr>
          <w:rFonts w:ascii="仿宋" w:hAnsi="仿宋" w:eastAsia="仿宋"/>
          <w:sz w:val="32"/>
          <w:szCs w:val="32"/>
        </w:rPr>
        <w:t>- 20 -</w:t>
      </w:r>
      <w:r>
        <w:rPr>
          <w:rFonts w:ascii="仿宋" w:hAnsi="仿宋" w:eastAsia="仿宋"/>
          <w:sz w:val="32"/>
          <w:szCs w:val="32"/>
        </w:rPr>
        <w:fldChar w:fldCharType="end"/>
      </w:r>
      <w:r>
        <w:rPr>
          <w:rStyle w:val="20"/>
          <w:rFonts w:ascii="仿宋" w:hAnsi="仿宋" w:eastAsia="仿宋"/>
          <w:sz w:val="32"/>
          <w:szCs w:val="32"/>
        </w:rPr>
        <w:fldChar w:fldCharType="end"/>
      </w:r>
    </w:p>
    <w:p>
      <w:pPr>
        <w:pStyle w:val="13"/>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"_Toc86182328"</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（四）全面实施绩效管理方面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_Toc86182328 \h </w:instrText>
      </w:r>
      <w:r>
        <w:rPr>
          <w:rFonts w:ascii="仿宋" w:hAnsi="仿宋" w:eastAsia="仿宋"/>
          <w:sz w:val="32"/>
          <w:szCs w:val="32"/>
        </w:rPr>
        <w:fldChar w:fldCharType="separate"/>
      </w:r>
      <w:r>
        <w:rPr>
          <w:rFonts w:ascii="仿宋" w:hAnsi="仿宋" w:eastAsia="仿宋"/>
          <w:sz w:val="32"/>
          <w:szCs w:val="32"/>
        </w:rPr>
        <w:t>- 20 -</w:t>
      </w:r>
      <w:r>
        <w:rPr>
          <w:rFonts w:ascii="仿宋" w:hAnsi="仿宋" w:eastAsia="仿宋"/>
          <w:sz w:val="32"/>
          <w:szCs w:val="32"/>
        </w:rPr>
        <w:fldChar w:fldCharType="end"/>
      </w:r>
      <w:r>
        <w:rPr>
          <w:rStyle w:val="20"/>
          <w:rFonts w:ascii="仿宋" w:hAnsi="仿宋" w:eastAsia="仿宋"/>
          <w:sz w:val="32"/>
          <w:szCs w:val="32"/>
        </w:rPr>
        <w:fldChar w:fldCharType="end"/>
      </w:r>
    </w:p>
    <w:p>
      <w:pPr>
        <w:pStyle w:val="10"/>
        <w:tabs>
          <w:tab w:val="right" w:leader="dot" w:pos="8834"/>
        </w:tabs>
        <w:spacing w:line="520" w:lineRule="exact"/>
        <w:rPr>
          <w:rFonts w:ascii="仿宋" w:hAnsi="仿宋" w:eastAsia="仿宋"/>
          <w:sz w:val="32"/>
          <w:szCs w:val="32"/>
        </w:rPr>
      </w:pPr>
      <w:r>
        <w:rPr>
          <w:rStyle w:val="20"/>
          <w:rFonts w:ascii="仿宋" w:hAnsi="仿宋" w:eastAsia="仿宋"/>
          <w:sz w:val="32"/>
          <w:szCs w:val="32"/>
        </w:rPr>
        <w:fldChar w:fldCharType="begin"/>
      </w:r>
      <w:r>
        <w:rPr>
          <w:rStyle w:val="20"/>
          <w:rFonts w:ascii="仿宋" w:hAnsi="仿宋" w:eastAsia="仿宋"/>
          <w:sz w:val="32"/>
          <w:szCs w:val="32"/>
        </w:rPr>
        <w:instrText xml:space="preserve"> </w:instrText>
      </w:r>
      <w:r>
        <w:rPr>
          <w:rFonts w:ascii="仿宋" w:hAnsi="仿宋" w:eastAsia="仿宋"/>
          <w:sz w:val="32"/>
          <w:szCs w:val="32"/>
        </w:rPr>
        <w:instrText xml:space="preserve">HYPERLINK \l "_Toc86182329"</w:instrText>
      </w:r>
      <w:r>
        <w:rPr>
          <w:rStyle w:val="20"/>
          <w:rFonts w:ascii="仿宋" w:hAnsi="仿宋" w:eastAsia="仿宋"/>
          <w:sz w:val="32"/>
          <w:szCs w:val="32"/>
        </w:rPr>
        <w:instrText xml:space="preserve"> </w:instrText>
      </w:r>
      <w:r>
        <w:rPr>
          <w:rStyle w:val="20"/>
          <w:rFonts w:ascii="仿宋" w:hAnsi="仿宋" w:eastAsia="仿宋"/>
          <w:sz w:val="32"/>
          <w:szCs w:val="32"/>
        </w:rPr>
        <w:fldChar w:fldCharType="separate"/>
      </w:r>
      <w:r>
        <w:rPr>
          <w:rStyle w:val="20"/>
          <w:rFonts w:ascii="仿宋" w:hAnsi="仿宋" w:eastAsia="仿宋"/>
          <w:sz w:val="32"/>
          <w:szCs w:val="32"/>
        </w:rPr>
        <w:t>附件：旺苍县2021年项目支出绩效评价指标体系</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_Toc86182329 \h </w:instrText>
      </w:r>
      <w:r>
        <w:rPr>
          <w:rFonts w:ascii="仿宋" w:hAnsi="仿宋" w:eastAsia="仿宋"/>
          <w:sz w:val="32"/>
          <w:szCs w:val="32"/>
        </w:rPr>
        <w:fldChar w:fldCharType="separate"/>
      </w:r>
      <w:r>
        <w:rPr>
          <w:rFonts w:ascii="仿宋" w:hAnsi="仿宋" w:eastAsia="仿宋"/>
          <w:sz w:val="32"/>
          <w:szCs w:val="32"/>
        </w:rPr>
        <w:t>- 20 -</w:t>
      </w:r>
      <w:r>
        <w:rPr>
          <w:rFonts w:ascii="仿宋" w:hAnsi="仿宋" w:eastAsia="仿宋"/>
          <w:sz w:val="32"/>
          <w:szCs w:val="32"/>
        </w:rPr>
        <w:fldChar w:fldCharType="end"/>
      </w:r>
      <w:r>
        <w:rPr>
          <w:rStyle w:val="20"/>
          <w:rFonts w:ascii="仿宋" w:hAnsi="仿宋" w:eastAsia="仿宋"/>
          <w:sz w:val="32"/>
          <w:szCs w:val="32"/>
        </w:rPr>
        <w:fldChar w:fldCharType="end"/>
      </w:r>
    </w:p>
    <w:p>
      <w:pPr>
        <w:spacing w:line="520" w:lineRule="exact"/>
        <w:rPr>
          <w:rFonts w:ascii="仿宋" w:hAnsi="仿宋" w:eastAsia="仿宋"/>
          <w:sz w:val="24"/>
        </w:rPr>
      </w:pPr>
      <w:r>
        <w:rPr>
          <w:rFonts w:ascii="仿宋" w:hAnsi="仿宋" w:eastAsia="仿宋"/>
          <w:b/>
          <w:bCs/>
          <w:sz w:val="32"/>
          <w:szCs w:val="32"/>
          <w:lang w:val="zh-CN"/>
        </w:rPr>
        <w:fldChar w:fldCharType="end"/>
      </w:r>
    </w:p>
    <w:p>
      <w:pPr>
        <w:spacing w:line="520" w:lineRule="exact"/>
        <w:ind w:firstLine="480" w:firstLineChars="200"/>
        <w:rPr>
          <w:rFonts w:ascii="仿宋" w:hAnsi="仿宋" w:eastAsia="仿宋"/>
          <w:sz w:val="24"/>
        </w:rPr>
      </w:pPr>
    </w:p>
    <w:p>
      <w:pPr>
        <w:spacing w:line="360" w:lineRule="auto"/>
        <w:jc w:val="center"/>
        <w:outlineLvl w:val="0"/>
        <w:rPr>
          <w:rFonts w:hint="eastAsia" w:ascii="新宋体" w:hAnsi="新宋体" w:eastAsia="新宋体"/>
          <w:b/>
          <w:spacing w:val="72"/>
          <w:sz w:val="48"/>
          <w:szCs w:val="48"/>
        </w:rPr>
      </w:pPr>
      <w:r>
        <w:rPr>
          <w:rFonts w:hint="eastAsia" w:ascii="新宋体" w:hAnsi="新宋体" w:eastAsia="新宋体"/>
          <w:b/>
          <w:spacing w:val="72"/>
          <w:sz w:val="48"/>
          <w:szCs w:val="48"/>
        </w:rPr>
        <w:t>四川檀诚会计师事务所有限公司</w:t>
      </w:r>
    </w:p>
    <w:p>
      <w:pPr>
        <w:spacing w:line="360" w:lineRule="auto"/>
        <w:ind w:firstLine="176" w:firstLineChars="50"/>
        <w:rPr>
          <w:rFonts w:hint="eastAsia" w:ascii="新宋体" w:hAnsi="新宋体" w:eastAsia="新宋体"/>
          <w:b/>
          <w:w w:val="90"/>
          <w:sz w:val="52"/>
          <w:szCs w:val="52"/>
        </w:rPr>
      </w:pPr>
      <w:r>
        <w:rPr>
          <w:spacing w:val="50"/>
          <w:w w:val="90"/>
          <w:sz w:val="28"/>
          <w:szCs w:val="28"/>
        </w:rPr>
        <w:t>S</w:t>
      </w:r>
      <w:r>
        <w:rPr>
          <w:rFonts w:hint="eastAsia"/>
          <w:spacing w:val="50"/>
          <w:w w:val="90"/>
          <w:sz w:val="28"/>
          <w:szCs w:val="28"/>
        </w:rPr>
        <w:t>ichuan Tan Cheng Certified Public Accountants Co.,Ltd</w:t>
      </w:r>
    </w:p>
    <w:p>
      <w:pPr>
        <w:spacing w:before="156" w:beforeLines="50" w:line="360" w:lineRule="auto"/>
        <w:rPr>
          <w:rFonts w:hint="eastAsia" w:ascii="宋体" w:hAnsi="宋体"/>
          <w:sz w:val="24"/>
        </w:rPr>
      </w:pPr>
      <w:r>
        <w:rPr>
          <w:rFonts w:ascii="宋体" w:hAnsi="宋体"/>
          <w:b/>
          <w:sz w:val="84"/>
          <w:szCs w:val="84"/>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59690</wp:posOffset>
                </wp:positionV>
                <wp:extent cx="58674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867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pt;margin-top:4.7pt;height:0pt;width:462pt;z-index:251662336;mso-width-relative:page;mso-height-relative:page;" filled="f" stroked="t" coordsize="21600,21600" o:gfxdata="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stZvv0wAAAAcBAAAPAAAA&#10;AAAAAAEAIAAAACIAAABkcnMvZG93bnJldi54bWxQSwECFAAUAAAACACHTuJA4MLZG+EBAACmAwAA&#10;DgAAAAAAAAABACAAAAAiAQAAZHJzL2Uyb0RvYy54bWxQSwUGAAAAAAYABgBZAQAAdQUAAAAA&#10;">
                <v:fill on="f" focussize="0,0"/>
                <v:stroke color="#000000" joinstyle="round"/>
                <v:imagedata o:title=""/>
                <o:lock v:ext="edit" aspectratio="f"/>
              </v:line>
            </w:pict>
          </mc:Fallback>
        </mc:AlternateContent>
      </w:r>
      <w:r>
        <w:rPr>
          <w:rFonts w:hint="eastAsia" w:ascii="宋体" w:hAnsi="宋体"/>
          <w:sz w:val="24"/>
        </w:rPr>
        <w:t xml:space="preserve">                   </w:t>
      </w:r>
      <w:r>
        <w:rPr>
          <w:rFonts w:hint="eastAsia" w:ascii="宋体" w:hAnsi="宋体"/>
          <w:szCs w:val="21"/>
        </w:rPr>
        <w:t xml:space="preserve">  </w:t>
      </w:r>
      <w:r>
        <w:rPr>
          <w:rFonts w:hint="eastAsia" w:ascii="宋体" w:hAnsi="宋体"/>
          <w:sz w:val="24"/>
        </w:rPr>
        <w:t xml:space="preserve">                           </w:t>
      </w:r>
      <w:r>
        <w:rPr>
          <w:rFonts w:hint="eastAsia" w:ascii="宋体" w:hAnsi="宋体"/>
          <w:szCs w:val="21"/>
        </w:rPr>
        <w:t>川檀会审核字〔2021〕第</w:t>
      </w:r>
      <w:r>
        <w:rPr>
          <w:rFonts w:hint="eastAsia" w:ascii="宋体" w:hAnsi="宋体"/>
          <w:szCs w:val="21"/>
          <w:lang w:val="en-US" w:eastAsia="zh-CN"/>
        </w:rPr>
        <w:t>023</w:t>
      </w:r>
      <w:r>
        <w:rPr>
          <w:rFonts w:hint="eastAsia" w:ascii="宋体" w:hAnsi="宋体"/>
          <w:szCs w:val="21"/>
        </w:rPr>
        <w:t>号</w:t>
      </w:r>
    </w:p>
    <w:p>
      <w:pPr>
        <w:rPr>
          <w:rFonts w:hint="eastAsia"/>
        </w:rPr>
      </w:pPr>
    </w:p>
    <w:p>
      <w:pPr>
        <w:rPr>
          <w:rFonts w:hint="eastAsia"/>
        </w:rPr>
      </w:pPr>
    </w:p>
    <w:p>
      <w:pPr>
        <w:snapToGrid w:val="0"/>
        <w:spacing w:line="360" w:lineRule="auto"/>
        <w:jc w:val="center"/>
        <w:rPr>
          <w:rFonts w:ascii="方正小标宋简体" w:hAnsi="宋体" w:eastAsia="方正小标宋简体"/>
          <w:sz w:val="44"/>
          <w:szCs w:val="44"/>
        </w:rPr>
      </w:pPr>
      <w:r>
        <w:rPr>
          <w:rFonts w:hint="eastAsia" w:ascii="方正小标宋简体" w:hAnsi="宋体" w:eastAsia="方正小标宋简体"/>
          <w:sz w:val="44"/>
          <w:szCs w:val="44"/>
        </w:rPr>
        <w:t>2011年第五批、2017年第一批、2018年第二批城市建设用地征收（东河镇沿河村三社）土地补偿资金项目支出绩效评价报告</w:t>
      </w:r>
    </w:p>
    <w:p>
      <w:pPr>
        <w:rPr>
          <w:rFonts w:hint="eastAsia"/>
        </w:rPr>
      </w:pPr>
      <w:bookmarkStart w:id="101" w:name="_Toc86182309"/>
    </w:p>
    <w:p>
      <w:pPr>
        <w:spacing w:line="360" w:lineRule="auto"/>
        <w:rPr>
          <w:rFonts w:hint="eastAsia" w:ascii="仿宋" w:hAnsi="仿宋" w:eastAsia="仿宋" w:cs="仿宋"/>
          <w:sz w:val="32"/>
          <w:szCs w:val="32"/>
        </w:rPr>
      </w:pPr>
      <w:r>
        <w:rPr>
          <w:rFonts w:hint="eastAsia" w:ascii="仿宋" w:hAnsi="仿宋" w:eastAsia="仿宋" w:cs="仿宋"/>
          <w:sz w:val="32"/>
          <w:szCs w:val="32"/>
        </w:rPr>
        <w:t>旺苍县财政局：</w:t>
      </w:r>
    </w:p>
    <w:p>
      <w:pPr>
        <w:spacing w:line="360" w:lineRule="auto"/>
        <w:ind w:firstLine="640" w:firstLineChars="200"/>
        <w:rPr>
          <w:rFonts w:hint="eastAsia"/>
        </w:rPr>
      </w:pPr>
      <w:r>
        <w:rPr>
          <w:rFonts w:hint="eastAsia" w:ascii="仿宋" w:hAnsi="仿宋" w:eastAsia="仿宋" w:cs="仿宋"/>
          <w:sz w:val="32"/>
          <w:szCs w:val="32"/>
        </w:rPr>
        <w:t>我们接受贵局委托，按照旺苍县财政局《关于开展2021年财政支出绩效评价工作的通知》（旺财绩〔2020〕3号）、《中共旺苍县委、旺苍县人民政府关于全面实施预算绩效管理的实施意见》（旺委发〔2020〕7号），于2021年9月2</w:t>
      </w:r>
      <w:r>
        <w:rPr>
          <w:rFonts w:hint="eastAsia" w:ascii="仿宋" w:hAnsi="仿宋" w:eastAsia="仿宋" w:cs="仿宋"/>
          <w:sz w:val="32"/>
          <w:szCs w:val="32"/>
          <w:lang w:val="en-US" w:eastAsia="zh-CN"/>
        </w:rPr>
        <w:t>2</w:t>
      </w:r>
      <w:r>
        <w:rPr>
          <w:rFonts w:hint="eastAsia" w:ascii="仿宋" w:hAnsi="仿宋" w:eastAsia="仿宋" w:cs="仿宋"/>
          <w:sz w:val="32"/>
          <w:szCs w:val="32"/>
        </w:rPr>
        <w:t>-2</w:t>
      </w:r>
      <w:r>
        <w:rPr>
          <w:rFonts w:hint="eastAsia" w:ascii="仿宋" w:hAnsi="仿宋" w:eastAsia="仿宋" w:cs="仿宋"/>
          <w:sz w:val="32"/>
          <w:szCs w:val="32"/>
          <w:lang w:val="en-US" w:eastAsia="zh-CN"/>
        </w:rPr>
        <w:t>7</w:t>
      </w:r>
      <w:r>
        <w:rPr>
          <w:rFonts w:hint="eastAsia" w:ascii="仿宋" w:hAnsi="仿宋" w:eastAsia="仿宋" w:cs="仿宋"/>
          <w:sz w:val="32"/>
          <w:szCs w:val="32"/>
        </w:rPr>
        <w:t>日对旺苍县自然资源局2011年第五批、2017年第一批、2018年第二批城市建设用地征收（东河镇沿河村三社）土地补偿资金项目开展绩效评价，评价情况如下：</w:t>
      </w:r>
    </w:p>
    <w:p>
      <w:pPr>
        <w:pStyle w:val="4"/>
        <w:spacing w:line="360" w:lineRule="auto"/>
        <w:ind w:firstLine="0" w:firstLineChars="0"/>
        <w:rPr>
          <w:rFonts w:hint="eastAsia" w:ascii="黑体" w:hAnsi="黑体" w:cs="黑体"/>
          <w:szCs w:val="32"/>
        </w:rPr>
      </w:pPr>
      <w:r>
        <w:rPr>
          <w:rFonts w:hint="eastAsia" w:ascii="黑体" w:hAnsi="黑体" w:cs="黑体"/>
          <w:szCs w:val="32"/>
        </w:rPr>
        <w:t>一、项目基本情况</w:t>
      </w:r>
      <w:bookmarkEnd w:id="101"/>
    </w:p>
    <w:p>
      <w:pPr>
        <w:pStyle w:val="11"/>
        <w:spacing w:line="360" w:lineRule="auto"/>
        <w:ind w:firstLine="643"/>
        <w:rPr>
          <w:rFonts w:hint="eastAsia" w:ascii="仿宋" w:hAnsi="仿宋" w:cs="仿宋"/>
          <w:b/>
          <w:bCs w:val="0"/>
        </w:rPr>
      </w:pPr>
      <w:bookmarkStart w:id="102" w:name="_Toc86182310"/>
      <w:r>
        <w:rPr>
          <w:rFonts w:hint="eastAsia" w:ascii="仿宋" w:hAnsi="仿宋" w:cs="仿宋"/>
          <w:b/>
          <w:bCs w:val="0"/>
        </w:rPr>
        <w:t>（一）政策依据</w:t>
      </w:r>
      <w:bookmarkEnd w:id="102"/>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根据《四川省人民政府关于旺苍县2011年第5批城市建设用地的批复》（川府土〔2012〕283号），《四川省人民政府关于旺苍县2017年第1批城市建设用地的批复》（川府土〔2018〕712号），《四川省人民政府关于旺苍县2018年第2批城市建设用地的批复》（川府土〔2019〕457号）文件批复，共计下达征收资金1500万元。</w:t>
      </w:r>
    </w:p>
    <w:p>
      <w:pPr>
        <w:pStyle w:val="11"/>
        <w:spacing w:line="360" w:lineRule="auto"/>
        <w:ind w:firstLine="643"/>
        <w:rPr>
          <w:rFonts w:hint="eastAsia" w:ascii="仿宋" w:hAnsi="仿宋" w:cs="仿宋"/>
          <w:b/>
          <w:bCs w:val="0"/>
        </w:rPr>
      </w:pPr>
      <w:bookmarkStart w:id="103" w:name="_Toc86182311"/>
      <w:r>
        <w:rPr>
          <w:rFonts w:hint="eastAsia" w:ascii="仿宋" w:hAnsi="仿宋" w:cs="仿宋"/>
          <w:b/>
          <w:bCs w:val="0"/>
        </w:rPr>
        <w:t>（二）项目资金用途</w:t>
      </w:r>
      <w:bookmarkEnd w:id="103"/>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资金主要用于土地补偿费、安置补助费、青苗补偿费、地上附着物补偿费、勘测定界费、工作经费等方面。</w:t>
      </w:r>
    </w:p>
    <w:p>
      <w:pPr>
        <w:pStyle w:val="4"/>
        <w:spacing w:line="360" w:lineRule="auto"/>
        <w:ind w:firstLine="0" w:firstLineChars="0"/>
        <w:rPr>
          <w:rFonts w:hint="eastAsia" w:ascii="黑体" w:hAnsi="黑体" w:cs="黑体"/>
          <w:szCs w:val="32"/>
        </w:rPr>
      </w:pPr>
      <w:bookmarkStart w:id="104" w:name="_Toc86182312"/>
      <w:r>
        <w:rPr>
          <w:rFonts w:hint="eastAsia" w:ascii="黑体" w:hAnsi="黑体" w:cs="黑体"/>
          <w:szCs w:val="32"/>
        </w:rPr>
        <w:t>二、评价工作开展及项目情况</w:t>
      </w:r>
      <w:bookmarkEnd w:id="104"/>
    </w:p>
    <w:p>
      <w:pPr>
        <w:pStyle w:val="11"/>
        <w:spacing w:line="360" w:lineRule="auto"/>
        <w:ind w:firstLine="643"/>
        <w:rPr>
          <w:rFonts w:hint="eastAsia" w:ascii="仿宋" w:hAnsi="仿宋" w:cs="仿宋"/>
          <w:b/>
          <w:bCs w:val="0"/>
        </w:rPr>
      </w:pPr>
      <w:bookmarkStart w:id="105" w:name="_Toc86182313"/>
      <w:r>
        <w:rPr>
          <w:rFonts w:hint="eastAsia" w:ascii="仿宋" w:hAnsi="仿宋" w:cs="仿宋"/>
          <w:b/>
          <w:bCs w:val="0"/>
        </w:rPr>
        <w:t>（一）抽样选点</w:t>
      </w:r>
      <w:bookmarkEnd w:id="10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根据《四川省人民政府关于旺苍县2011年第5批城市建设用地的批复》（川府土〔2012〕283号），《四川省人民政府关于旺苍县2017年第1批城市建设用地的批复》（川府土〔2018〕712号），《四川省人民政府关于旺苍县2018年第2批城市建设用地的批复》（川府土〔2019〕457号）文件批复和《旺苍县财政项目支出申报表》，征地主要地点在东河镇沿河村三社。所以我们选取了东河镇沿河村三社。</w:t>
      </w:r>
    </w:p>
    <w:p>
      <w:pPr>
        <w:pStyle w:val="11"/>
        <w:spacing w:line="360" w:lineRule="auto"/>
        <w:ind w:firstLine="643"/>
        <w:rPr>
          <w:rFonts w:hint="eastAsia" w:ascii="仿宋" w:hAnsi="仿宋" w:cs="仿宋"/>
          <w:b/>
          <w:bCs w:val="0"/>
        </w:rPr>
      </w:pPr>
      <w:bookmarkStart w:id="106" w:name="_Toc86182314"/>
      <w:r>
        <w:rPr>
          <w:rFonts w:hint="eastAsia" w:ascii="仿宋" w:hAnsi="仿宋" w:cs="仿宋"/>
          <w:b/>
          <w:bCs w:val="0"/>
        </w:rPr>
        <w:t>（二）评价方法</w:t>
      </w:r>
      <w:bookmarkEnd w:id="106"/>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我们本次采用的评价方法坚持简便有效的原则，评价时根据对象的具体情况，采用一种或多种方法进行，主要为资料研究法、成本效益分析法、因素分析法、公众评判法等。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评价工作主要侧重于财政安排资金的专项支出，在收集文件资料、细化评价指标及评价标准的基础上，采用查阅资料、账册、抽查凭证、核对原始记录、询问相关人员、问卷调查等方法对项目绩效情况实地评价。</w:t>
      </w:r>
    </w:p>
    <w:p>
      <w:pPr>
        <w:pStyle w:val="11"/>
        <w:spacing w:line="360" w:lineRule="auto"/>
        <w:ind w:firstLine="643"/>
        <w:rPr>
          <w:rFonts w:hint="eastAsia" w:ascii="仿宋" w:hAnsi="仿宋" w:cs="仿宋"/>
          <w:b/>
          <w:bCs w:val="0"/>
        </w:rPr>
      </w:pPr>
      <w:bookmarkStart w:id="107" w:name="_Toc86182315"/>
      <w:r>
        <w:rPr>
          <w:rFonts w:hint="eastAsia" w:ascii="仿宋" w:hAnsi="仿宋" w:cs="仿宋"/>
          <w:b/>
          <w:bCs w:val="0"/>
        </w:rPr>
        <w:t>（三）评价指标</w:t>
      </w:r>
      <w:bookmarkEnd w:id="10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指标体系分决策、管理、绩效共3类一级指标，绩效目标、决策依据、资金分配、分配结果、资金到位、资金管理、财务管理、组织实施、项目完成、项目效益、满意度共11类二级指标。并进一步细分为目标内容、进度计划、目标匹配、政策依据、实施规划、管理制度、分配方法、分配过程、审核把关、资金集中（均衡）、分配时效、资金拨付、使用范围、支付依据、开支标准、财务制度、会计核算、项目调整、制度执行、完成数量、完成质量、完成时效、完成成本、经济效益、社会效益、生态效益、可持续效益、服务对象满意度共28类三级指标，同时对每级评价指标设定了指标说明、评分标准、目标值、权重（分值），具体分值与相应的评价指标和标准相对应。</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评价指标采用定性与定量相结合方式评分。</w:t>
      </w:r>
    </w:p>
    <w:p>
      <w:pPr>
        <w:pStyle w:val="4"/>
        <w:spacing w:line="360" w:lineRule="auto"/>
        <w:ind w:firstLine="0" w:firstLineChars="0"/>
        <w:rPr>
          <w:rFonts w:hint="eastAsia" w:ascii="黑体" w:hAnsi="黑体" w:cs="黑体"/>
          <w:szCs w:val="32"/>
        </w:rPr>
      </w:pPr>
      <w:bookmarkStart w:id="108" w:name="_Toc86182316"/>
      <w:r>
        <w:rPr>
          <w:rFonts w:hint="eastAsia" w:ascii="黑体" w:hAnsi="黑体" w:cs="黑体"/>
          <w:szCs w:val="32"/>
        </w:rPr>
        <w:t>三、评价结论及绩效分析</w:t>
      </w:r>
      <w:bookmarkEnd w:id="108"/>
    </w:p>
    <w:p>
      <w:pPr>
        <w:pStyle w:val="11"/>
        <w:spacing w:line="360" w:lineRule="auto"/>
        <w:ind w:firstLine="643"/>
        <w:rPr>
          <w:rFonts w:hint="eastAsia" w:ascii="仿宋" w:hAnsi="仿宋" w:cs="仿宋"/>
          <w:b/>
          <w:bCs w:val="0"/>
        </w:rPr>
      </w:pPr>
      <w:bookmarkStart w:id="109" w:name="_Toc86182317"/>
      <w:r>
        <w:rPr>
          <w:rFonts w:hint="eastAsia" w:ascii="仿宋" w:hAnsi="仿宋" w:cs="仿宋"/>
          <w:b/>
          <w:bCs w:val="0"/>
        </w:rPr>
        <w:t>（一）评价结论</w:t>
      </w:r>
      <w:bookmarkEnd w:id="109"/>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旺苍县自然资源局明确了资金使用范围、部门管理职责、资金预算管理、资金分配和使用、资金绩效管理及监督检查等内容，较好的规范了资金使用的全过程，起到了规范资金使用的作用。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通过此次评价我们了解了被评价单位当前“2011年第五批、2017年第一批、2018年第二批城市建设用地征收（东河镇沿河村三社）土地补偿资金项目”绩效目标管理的基本情况，发现了管理中存在的问题，探索了改进问题的途径和方法，为以后更加科学规范和公平客观安排项目经费提供了依据，基本达到了预期目的，为下一步提升政府理财和公共服务水平奠定了基础。</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本绩效评价项目综合评价得分为</w:t>
      </w:r>
      <w:r>
        <w:rPr>
          <w:rFonts w:ascii="仿宋" w:hAnsi="仿宋" w:eastAsia="仿宋" w:cs="仿宋"/>
          <w:sz w:val="32"/>
          <w:szCs w:val="32"/>
        </w:rPr>
        <w:t>89</w:t>
      </w:r>
      <w:r>
        <w:rPr>
          <w:rFonts w:hint="eastAsia" w:ascii="仿宋" w:hAnsi="仿宋" w:eastAsia="仿宋" w:cs="仿宋"/>
          <w:sz w:val="32"/>
          <w:szCs w:val="32"/>
        </w:rPr>
        <w:t>分，其中：项目决策指标满分25分，评价得分</w:t>
      </w:r>
      <w:r>
        <w:rPr>
          <w:rFonts w:ascii="仿宋" w:hAnsi="仿宋" w:eastAsia="仿宋" w:cs="仿宋"/>
          <w:sz w:val="32"/>
          <w:szCs w:val="32"/>
        </w:rPr>
        <w:t>20.2</w:t>
      </w:r>
      <w:r>
        <w:rPr>
          <w:rFonts w:hint="eastAsia" w:ascii="仿宋" w:hAnsi="仿宋" w:eastAsia="仿宋" w:cs="仿宋"/>
          <w:sz w:val="32"/>
          <w:szCs w:val="32"/>
        </w:rPr>
        <w:t>分；项目管理指标满分15分，评价得分13.2分；项目绩效指标满分60分，评价得分55.6分。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绩效考评等级为“良”，（得分&lt;60分为“差”；得分≥60分，且＜80分为“中”；得分≥80分，且＜90分为“良”；得分≥90分，且≤100分为“优”。）</w:t>
      </w:r>
    </w:p>
    <w:p>
      <w:pPr>
        <w:pStyle w:val="11"/>
        <w:spacing w:line="360" w:lineRule="auto"/>
        <w:ind w:firstLine="643"/>
        <w:rPr>
          <w:rFonts w:hint="eastAsia" w:ascii="仿宋" w:hAnsi="仿宋" w:cs="仿宋"/>
          <w:b/>
          <w:bCs w:val="0"/>
        </w:rPr>
      </w:pPr>
      <w:bookmarkStart w:id="110" w:name="_Toc86182318"/>
      <w:r>
        <w:rPr>
          <w:rFonts w:hint="eastAsia" w:ascii="仿宋" w:hAnsi="仿宋" w:cs="仿宋"/>
          <w:b/>
          <w:bCs w:val="0"/>
        </w:rPr>
        <w:t>（二）绩效分析</w:t>
      </w:r>
      <w:bookmarkEnd w:id="110"/>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旺苍县自然资源局“2011年第五批、2017年第一批、2018年第二批城市建设用地征收（东河镇沿河村三社）土地补偿资金项目”总体执行情况较好，但我们在评价过程中发现了一些问题，详见本报告“四、存在主要问题”。明细如下：</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1、项目决策（25分）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（1）绩效目标（6分）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①目标内容（2分）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预期提供的产品、服务、效益或其他目标明确，即绩效目标实际明确个数/应当明确个数×100%；查阅项目申报、批复等有关文件，重点检查数量、质量、功能、受益群体满意度等目标、经济效益、社会效益、环境效益和可持续效益等是否明确、可量化。按照绩效目标实际明确个数占应该明确个数比例判断得分档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自然资源局提交了《旺苍县财政项目支出申报表》，绩效目标明确；旺苍县土地房屋征收事务中心于2019年12月30日提交了《关于拨付旺苍县2011年第5批、2017年第1批、2018年第2批城市建设用地征收土地补偿资金的请示》，请示包含《费用计算表》，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②进度计划（2分）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要点：项目计划实施进度明确；查阅项目申报、批复等有关文件，重点检查项目计划实施进度是否明确。其中只有完成时间或时限的为基本明确，有分步实施步骤和分步完成时间的为明确。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评价：经现场核实，项目实施计划为2019年10月开始征拆准备工作，2020年12月完成征拆，项目无分步实施步骤和分步完成时间，扣0.8分。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③目标匹配（2分）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要点：绩效目标设定符合实际需求的抽样项目点个数/抽样项目点总数×100%；检查绩效目标与实施需求之间的吻合度。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评价：经现场核实，未发现不符合实际需求的项目，不扣分。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（2）决策依据（10分）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①政策依据（2分）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符合党中央、国务院和省委、省政府决策部署，符合当前经济社会发展需要；检查项目设立有无相关文件规定或领导批示；相关政策文件规定的执行时限是否已经到期；项目是否已明显不适应当前经济社会实际需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根据《四川省人民政府关于旺苍县2011年第5批城市建设用地的批复》（川府土〔2012〕283号），《四川省人民政府关于旺苍县2017年第1批城市建设用地的批复》（川府土〔2018〕712号），《四川省人民政府关于旺苍县2018年第2批城市建设用地的批复》（川府土〔2019〕457号）文件批复，该项目符合政策部署，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②实施规划（4分）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要点：连续性项目根据需要制定中长期实施规划（2分）；无需制定中长期实施规划的项目、阶段性或短期项目不扣分（正在制定规划视为有）。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评价：经现场核实，此项目属于阶段性项目（2019年-2020年），此项不扣分。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要点：实施规划符合实际，并根据情况变化适时调整（2分）；检查项目实施规划是否符合实际，并根据情况变化适时修改规划。</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评价：经现场核实，项目未制定实施规划，扣2分。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③管理制度（4分）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要点：制定项目资金管理办法（2分）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评价：经现场核实，旺苍县自然资源局未制定本项目资金管理办法，扣2分。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要点：项目资金分配决策程序明确（2分）；重点检查制定项目资金管理办法的基本要素设定情况，包括资金使用范围、申报条件、拨付程序等是否明确。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评价：经现场核实，资金使用范围明确，包括土地补偿费、安置补助费、青苗补偿费、地上附着物补偿费、勘测定界费、工作经费。拨付程序明确，不扣分。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（3）资金分配（4分）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①分配方法（2分）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要点：资金分配方法是否科学合理；重点检查是否按照相关政策要求、项目特性，选择科学合理的资金分配方法。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评价：经现场核实，资金分配科学合理，符合项目特性，不扣分。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②分配过程（2分）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要点：分配过程符合相关规定；重点检查是否按相关规定进行专家评审、公告公示、投资评审、审核报批等。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2011年第5批、2017年第1批、2018年第2批城市建设用地土地房屋征收补偿安置方案》经旺苍县司法局进行了合法性审查，并于2019年11月9日通过旺苍县人民政府发布了《公告》，于2019年12月19日召开了听证会，分配过程符合相关规定，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（4）分配结果（5分）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①审核把关（3分）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符合申报条件的抽样项目点个数/抽样项目点总数×100%；重点检查是否据实申报项目，有无存在虚报项目套取财政资金和不符合申报条件情况，某项目点发现一例未据实申报的，则该项目点视作不符合申报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评价：经现场核实，未发现虚报项目套取财政资金和不符合申报条件的情况，不扣分。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②资金集中(均衡)（2分）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集中：财政资金占项目资金总额比重较小项目个数/项目总数×100%；财政资金占项目资金总额比重较小项目是指补助资金分配对象的财政金额/实际投入资金总额*100%&lt;1%的项目；该项指标适用于产业发展类项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均衡：按实际分配结果选择客观因素测算验证资金分配方法制定、分配要素设定、基础数据应用、测算依据选取等是否科学合理；该项指标适用于民生保障类和基础设施类项目。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评价：经现场核实，项目资金分配均衡，不扣分。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w:t>
      </w:r>
      <w:r>
        <w:rPr>
          <w:rFonts w:ascii="仿宋" w:hAnsi="仿宋" w:eastAsia="仿宋" w:cs="仿宋"/>
          <w:sz w:val="32"/>
          <w:szCs w:val="32"/>
        </w:rPr>
        <w:t>2</w:t>
      </w:r>
      <w:r>
        <w:rPr>
          <w:rFonts w:hint="eastAsia" w:ascii="仿宋" w:hAnsi="仿宋" w:eastAsia="仿宋" w:cs="仿宋"/>
          <w:sz w:val="32"/>
          <w:szCs w:val="32"/>
        </w:rPr>
        <w:t>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2、项目管理（15分）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（1）资金到位（3分）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①分配时效（1分）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要点：主管部门按规定及时分配资金；按有关项目资金管理规定时间限分配下达资金。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评价：经现场核实，资金请示文件时间为2019年12月30日，资金到位时间为2020年10月28日。资金分配不及时，扣1分。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②资金拨付（2分）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按规定及时拨付资金；按规定时间要求内拨付的为及时，超过规定时间10个工作日内据传的为较滞后，20个工作日内的为滞后，30个工作日内的为严重滞后；无规定时间要求的，截止评价日，拨付进度为90%以上的为及时，80%-90%的为较及时，70%-80%为较滞后，低于60%的为严重滞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根据《旺苍县2011年第5批、2017年第1批、2018年第2批城市建设用地土地房屋征收补偿安置方案》，第十七条“资金支付。签订征收房屋补偿安置协议后，县土地房屋征收办按协议先支付房屋拆迁、附属设施及林木补偿费。”其中，与东河镇沿河村三社签订集体土地征收补偿协议书的时间为2019年12月25日。资金拨付较为滞后，扣0.8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（2）资金管理（4分）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①使用范围（2分）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要点：资金使用是否合规；现场查账，重点检查是资金使用是否符合相关规定。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评价：经现场核实，未发现资金使用不符合相关规定的情况，不扣分。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②支付依据（1分）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要点：资金支付依据符合规定，即支付依据合规资金量/资金总量×100%；现场查账，重点检查是否提供合法票据，是否虚列项目成本，是否进行大额现金支付等。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评价：经现场核实，项目支出均附有审批完备的费用报销单、银行回单、征地协议，均通过银行支付，支付依据充分，支付程序完善，不扣分。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③开支标准（1分）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要点：资金开支标准符合规定，即开支标准合规资金量/资金总量×100%；现场查账，重点检查资金开支是否按规定标准执行。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评价：经现场核实，未发现资金支出未按规定标准执行的情况，不扣分。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（3）财务管理（4分）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①财务制度（2分）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财务制度健全，管理规范；现场查阅项目点的制度文件情况；检查岗位分设、印鉴管理情况；检查资金支付审批、申报款项依据是否完备，存在1-3个问题为较规范，3个或3个以上为不规范，没有问题为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自然资源局制定了《旺苍县自然资源局机关管理制度》、《旺苍县自然资源局财务管理制度（试行）》、《主要领导“四个不直接分管”和“三重一大集体决策”末位表态”制度。财务制度健全，管理规范。资金支付审批完备，依据充分，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②会计核算（2分）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要点：会计核算规范；现场查账。存在1-3个问题为较规范，3个或3个以上为不规范，没有问题为规范。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项目收入计入“财政补助收入-项目支出-拆迁资金”，项目支出计入“事业支出-财政补助支出-项目支出-专项支出”，设置了“房屋拆迁费、附着物、其他费用、拆迁奖金、其他搬迁费”等明细科目。会计核算准确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（4）组织实施（4分）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①项目调整（2分）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要点：项目调整严格履行相关手续；现场查阅有关文件，检查是否按规定申报并得到批准。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评价：经现场核实，此项目未发生项目调整，不扣分。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②制度执行（2分）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严格按照项目有关制度规定；现场查阅执行文件、会议记录等资料，重点检查管理程序、招投标、工程监理、项目公示、政府采购、合同管理、一事一议等相关制度是否严格执行，存在1-3个问题较为严格，3个或3个以上为不严格，没有问题为严格。</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评价：经现场核实，该项目征地前发布了公告，附着物调查有签到册，与村民召开了相关会议并有会议记录，征地实物调查表签字齐全，征地协议签订规范，制度执行严格，不扣分。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3、项目绩效（特性指标60分）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（1）项目完成（15分）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①完成数量（2分）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要点：实际完成任务量/绩效目标设定任务量×100%；具体特性指标根据项目绩效目标、项目申报资料，以及行业特点、资金具体投向、使用用途等因素而设定。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评价：经现场核实旺苍县建设用地规划设计条件通知书，征地面积为200.53亩。200.53/200.53*100%=100%，不扣分。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②完成质量（3分）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要点：符合绩效目标设定的验收标准，达到行业基准水平；具体特性指标根据项目绩效目标、项目申报资料，以及行业特点、资金具体投向、使用用途等因素而设定。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评价：经现场核实，未发现未达到建设标准的设施，不扣分。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③完成时效（3分）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要点：（实际完成时间-绩效目标设定完成时间）/绩效目标设定完成时间×100%；具体特性指标根据项目绩效目标、项目申报资料，以及行业特点、资金具体投向、使用用途等因素而设定。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评价：经现场核实，旺苍县自然资源局在2020年12月之前已完成征地拆迁，不扣分。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得分：3分。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④完成成本（2分）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要点：（实际完成成本-预计完成成本）/预计完成成本×100%；具体特性指标根据项目绩效目标、项目申报资料，以及行业特点、资金具体投向、使用用途等因素而设定。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评价：经现场核实，实际完成成本为22548830.04元，计划完成成本为23000000元。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即（22548830.04-23000000）/23000000*100%=1.96%，扣0.4分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得分：1.6分。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（2）项目效益（40分）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①经济效益（10分）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要点：反映相关产出对经济社会发展带来的影响和效果，根据项目实际细化具体指标。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评价：征地拆迁完成后，通过土地拍卖，该地拍卖资金为4.385亿；分别是与旺苍咸林置业有限公司签订的《国有建设用地使用权出让合同》（1.655亿，合同编号：0702-20 20-12）（2.73亿，合同编号0702-2020-13），不扣分。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②社会效益（10分）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要点：反映相关产出对社会发展带来的影响和效果，根据项目实际细化具体指标。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评价：极大地改善了居民的生活环境，利于进一步提升城市品位，不扣分。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③生态效益（10分）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要点：反映相关产出对自然环境带来的影响和效果，根据项目实际细化具体指标。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评价：优化环境、减少污染，增加生物多样性，不扣分。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④可持续效益（10分）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要点：反映相关产出带来的影响的可持续期限，根据项目实际细化具体指标。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评价：促进城市可持续发展，不扣分。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（3）满意度（10分）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①服务对象满意度（10分）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要点：反映服务对象或项目受益人对相关产出及其影响的认可程度，根据项目实际细化具体指标。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评价：抽样调查问卷共计62份，经我们统计，满意度为62.23%，扣4分。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得分：6分。</w:t>
      </w:r>
    </w:p>
    <w:p>
      <w:pPr>
        <w:pStyle w:val="4"/>
        <w:spacing w:line="360" w:lineRule="auto"/>
        <w:ind w:firstLine="0" w:firstLineChars="0"/>
        <w:rPr>
          <w:rFonts w:hint="eastAsia" w:ascii="黑体" w:hAnsi="黑体" w:cs="黑体"/>
          <w:szCs w:val="32"/>
        </w:rPr>
      </w:pPr>
      <w:bookmarkStart w:id="111" w:name="_Toc86182319"/>
      <w:r>
        <w:rPr>
          <w:rFonts w:hint="eastAsia" w:ascii="黑体" w:hAnsi="黑体" w:cs="黑体"/>
          <w:szCs w:val="32"/>
        </w:rPr>
        <w:t>四、存在主要问题</w:t>
      </w:r>
      <w:bookmarkEnd w:id="111"/>
    </w:p>
    <w:p>
      <w:pPr>
        <w:pStyle w:val="11"/>
        <w:spacing w:line="360" w:lineRule="auto"/>
        <w:ind w:firstLine="643"/>
        <w:rPr>
          <w:rFonts w:hint="eastAsia" w:ascii="仿宋" w:hAnsi="仿宋" w:cs="仿宋"/>
          <w:b/>
          <w:bCs w:val="0"/>
        </w:rPr>
      </w:pPr>
      <w:bookmarkStart w:id="112" w:name="_Toc86182320"/>
      <w:r>
        <w:rPr>
          <w:rFonts w:hint="eastAsia" w:ascii="仿宋" w:hAnsi="仿宋" w:cs="仿宋"/>
          <w:b/>
          <w:bCs w:val="0"/>
        </w:rPr>
        <w:t>（一）项目决策方面</w:t>
      </w:r>
      <w:bookmarkEnd w:id="112"/>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1、项目实施进度有待细化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现场核实发现，项目实施计划为2019年10月开始征拆准备工作，2020年12月完成征拆，项目计划实施基本明确；但针对项目实施过程中的情况、各个阶段计划完成时间等有待细化，缺少详尽具体的分布实施步骤和分步完成时间。</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2、未制定本项目资金管理方法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经现场核实发现，旺苍县自然资源局未制定本项目资金管理方法，未明确项目资金使用范围、拨付程序、部门岗位管理职责等。</w:t>
      </w:r>
    </w:p>
    <w:p>
      <w:pPr>
        <w:pStyle w:val="11"/>
        <w:spacing w:line="360" w:lineRule="auto"/>
        <w:ind w:firstLine="643"/>
        <w:rPr>
          <w:rFonts w:hint="eastAsia" w:ascii="仿宋" w:hAnsi="仿宋" w:cs="仿宋"/>
          <w:b/>
          <w:bCs w:val="0"/>
        </w:rPr>
      </w:pPr>
      <w:bookmarkStart w:id="113" w:name="_Toc86182321"/>
      <w:r>
        <w:rPr>
          <w:rFonts w:hint="eastAsia" w:ascii="仿宋" w:hAnsi="仿宋" w:cs="仿宋"/>
          <w:b/>
          <w:bCs w:val="0"/>
        </w:rPr>
        <w:t>（二）项目管理方面</w:t>
      </w:r>
      <w:bookmarkEnd w:id="113"/>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1、主管部门未及时拨付资金</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经现场核实发现，资金请示文件时间为2019年12月30日，资金到位时间为2020年10月28日。资金分配不及时。</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2、资金拨付较滞后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根据《旺苍县2011年第5批、2017年第1批、2018年第2批城市建设用地土地房屋征收补偿安置方案》，第十七条“资金支付。签订征收房屋补偿安置协议后，县土地房屋征收办按协议先支付房屋拆迁、附属设施及林木补偿费。”其中，与东河镇沿河村三社签订集体土地征收补偿协议书的时间为2019年12月25日。资金拨付较为滞后。</w:t>
      </w:r>
    </w:p>
    <w:p>
      <w:pPr>
        <w:pStyle w:val="11"/>
        <w:spacing w:line="360" w:lineRule="auto"/>
        <w:ind w:firstLine="643"/>
        <w:rPr>
          <w:rFonts w:hint="eastAsia" w:ascii="仿宋" w:hAnsi="仿宋" w:cs="仿宋"/>
          <w:b/>
          <w:bCs w:val="0"/>
        </w:rPr>
      </w:pPr>
      <w:bookmarkStart w:id="114" w:name="_Toc86182322"/>
      <w:r>
        <w:rPr>
          <w:rFonts w:hint="eastAsia" w:ascii="仿宋" w:hAnsi="仿宋" w:cs="仿宋"/>
          <w:b/>
          <w:bCs w:val="0"/>
        </w:rPr>
        <w:t>（三）项目绩效方面</w:t>
      </w:r>
      <w:bookmarkEnd w:id="114"/>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1、服务对象满意度未达到100%</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抽样调查问卷共计62份，经我们统计，满意度为62.23%</w:t>
      </w:r>
    </w:p>
    <w:p>
      <w:pPr>
        <w:pStyle w:val="11"/>
        <w:spacing w:line="360" w:lineRule="auto"/>
        <w:ind w:firstLine="643"/>
        <w:rPr>
          <w:rFonts w:hint="eastAsia" w:ascii="仿宋" w:hAnsi="仿宋" w:cs="仿宋"/>
          <w:b/>
          <w:bCs w:val="0"/>
        </w:rPr>
      </w:pPr>
      <w:bookmarkStart w:id="115" w:name="_Toc86182323"/>
      <w:r>
        <w:rPr>
          <w:rFonts w:hint="eastAsia" w:ascii="仿宋" w:hAnsi="仿宋" w:cs="仿宋"/>
          <w:b/>
          <w:bCs w:val="0"/>
        </w:rPr>
        <w:t>（四）未全面实施绩效管理</w:t>
      </w:r>
      <w:bookmarkEnd w:id="11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主要表现在落实单位主体责任、人员安排、自评质量、宣传学习、制度建设执行、资料收集整理存档等方面。</w:t>
      </w:r>
    </w:p>
    <w:p>
      <w:pPr>
        <w:pStyle w:val="4"/>
        <w:spacing w:line="360" w:lineRule="auto"/>
        <w:ind w:firstLine="0" w:firstLineChars="0"/>
        <w:rPr>
          <w:rFonts w:hint="eastAsia" w:ascii="黑体" w:hAnsi="黑体" w:cs="黑体"/>
          <w:szCs w:val="32"/>
        </w:rPr>
      </w:pPr>
      <w:bookmarkStart w:id="116" w:name="_Toc86182324"/>
      <w:r>
        <w:rPr>
          <w:rFonts w:hint="eastAsia" w:ascii="黑体" w:hAnsi="黑体" w:cs="黑体"/>
          <w:szCs w:val="32"/>
        </w:rPr>
        <w:t>五、相关措施建议</w:t>
      </w:r>
      <w:bookmarkEnd w:id="116"/>
    </w:p>
    <w:p>
      <w:pPr>
        <w:pStyle w:val="11"/>
        <w:spacing w:line="360" w:lineRule="auto"/>
        <w:ind w:firstLine="643"/>
        <w:rPr>
          <w:rFonts w:hint="eastAsia" w:ascii="仿宋" w:hAnsi="仿宋" w:cs="仿宋"/>
          <w:b/>
          <w:bCs w:val="0"/>
        </w:rPr>
      </w:pPr>
      <w:bookmarkStart w:id="117" w:name="_Toc86182325"/>
      <w:r>
        <w:rPr>
          <w:rFonts w:hint="eastAsia" w:ascii="仿宋" w:hAnsi="仿宋" w:cs="仿宋"/>
          <w:b/>
          <w:bCs w:val="0"/>
        </w:rPr>
        <w:t>（一）项目决策方面</w:t>
      </w:r>
      <w:bookmarkEnd w:id="11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建议旺苍县自然资源局在编制土地征收补偿工作实施方案中，明确项目计划实施进度完成时间或时限的同时，并细化具体的分布实施步骤和分步完成时间，与绩效目标事中监控联系起来，实施项目进度跟踪机制，减少不必要的主观因素影响项目实施进度，以便更好的在绩效目标时限内完成项目任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2、建议旺苍县自然资源局建立项目资金管理方法，明确项目资金使用范围、资金支出拨付程序、明确相关部门岗位职责职能。</w:t>
      </w:r>
    </w:p>
    <w:p>
      <w:pPr>
        <w:pStyle w:val="11"/>
        <w:spacing w:line="360" w:lineRule="auto"/>
        <w:ind w:firstLine="643"/>
        <w:rPr>
          <w:rFonts w:hint="eastAsia" w:ascii="仿宋" w:hAnsi="仿宋" w:cs="仿宋"/>
          <w:b/>
          <w:bCs w:val="0"/>
        </w:rPr>
      </w:pPr>
      <w:bookmarkStart w:id="118" w:name="_Toc86182326"/>
      <w:r>
        <w:rPr>
          <w:rFonts w:hint="eastAsia" w:ascii="仿宋" w:hAnsi="仿宋" w:cs="仿宋"/>
          <w:b/>
          <w:bCs w:val="0"/>
        </w:rPr>
        <w:t>（二）项目管理方面</w:t>
      </w:r>
      <w:bookmarkEnd w:id="118"/>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1、建议主管部门按时分配资金，加大资金筹措力度，保障资金及时到位。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2、旺苍县自然资源局收到下达资金后，根据补偿标准及时核算费用，拨付项目资金，按时支付拆迁赔偿款。</w:t>
      </w:r>
    </w:p>
    <w:p>
      <w:pPr>
        <w:pStyle w:val="11"/>
        <w:spacing w:line="360" w:lineRule="auto"/>
        <w:ind w:firstLine="643"/>
        <w:rPr>
          <w:rFonts w:hint="eastAsia" w:ascii="仿宋" w:hAnsi="仿宋" w:cs="仿宋"/>
          <w:b/>
          <w:bCs w:val="0"/>
        </w:rPr>
      </w:pPr>
      <w:bookmarkStart w:id="119" w:name="_Toc86182327"/>
      <w:r>
        <w:rPr>
          <w:rFonts w:hint="eastAsia" w:ascii="仿宋" w:hAnsi="仿宋" w:cs="仿宋"/>
          <w:b/>
          <w:bCs w:val="0"/>
        </w:rPr>
        <w:t>（三）项目绩效方面</w:t>
      </w:r>
      <w:bookmarkEnd w:id="119"/>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建议旺苍县自然资源局完善各项征拆工作，自查自纠，尽力提高受众满意度。</w:t>
      </w:r>
    </w:p>
    <w:p>
      <w:pPr>
        <w:pStyle w:val="11"/>
        <w:spacing w:line="360" w:lineRule="auto"/>
        <w:ind w:firstLine="643"/>
        <w:rPr>
          <w:rFonts w:hint="eastAsia" w:ascii="仿宋" w:hAnsi="仿宋" w:cs="仿宋"/>
          <w:b/>
          <w:bCs w:val="0"/>
        </w:rPr>
      </w:pPr>
      <w:bookmarkStart w:id="120" w:name="_Toc86182328"/>
      <w:r>
        <w:rPr>
          <w:rFonts w:hint="eastAsia" w:ascii="仿宋" w:hAnsi="仿宋" w:cs="仿宋"/>
          <w:b/>
          <w:bCs w:val="0"/>
        </w:rPr>
        <w:t>（四）全面实施绩效管理方面</w:t>
      </w:r>
      <w:bookmarkEnd w:id="120"/>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建议旺苍县自然资源局以此次预算绩效目标审核为契机，进一步加强预算绩效管理工作，提高资金管理水平。建议对发现的问题逐条对照分析，查找原因，制定切实可行的措施，认真落实整改要求。同时，通过举一反三，扩大自查范围。</w:t>
      </w:r>
    </w:p>
    <w:p>
      <w:pPr>
        <w:pStyle w:val="3"/>
        <w:spacing w:line="360" w:lineRule="auto"/>
        <w:ind w:firstLine="300"/>
      </w:pPr>
    </w:p>
    <w:p>
      <w:pPr>
        <w:pStyle w:val="4"/>
        <w:spacing w:line="360" w:lineRule="auto"/>
        <w:ind w:firstLine="643"/>
        <w:rPr>
          <w:rFonts w:hint="eastAsia" w:ascii="仿宋" w:hAnsi="仿宋" w:eastAsia="仿宋" w:cs="仿宋"/>
          <w:szCs w:val="32"/>
        </w:rPr>
      </w:pPr>
      <w:bookmarkStart w:id="121" w:name="_Toc86182329"/>
      <w:r>
        <w:rPr>
          <w:rFonts w:hint="eastAsia" w:ascii="仿宋" w:hAnsi="仿宋" w:eastAsia="仿宋" w:cs="仿宋"/>
          <w:szCs w:val="32"/>
        </w:rPr>
        <w:t>附件：项目支出绩效评价指标体系</w:t>
      </w:r>
      <w:bookmarkEnd w:id="121"/>
    </w:p>
    <w:p>
      <w:pPr>
        <w:spacing w:line="360" w:lineRule="auto"/>
        <w:rPr>
          <w:rFonts w:hint="eastAsia" w:ascii="仿宋" w:hAnsi="仿宋" w:eastAsia="仿宋" w:cs="仿宋"/>
          <w:sz w:val="32"/>
          <w:szCs w:val="32"/>
        </w:rPr>
      </w:pPr>
    </w:p>
    <w:p>
      <w:pPr>
        <w:pStyle w:val="3"/>
        <w:ind w:firstLine="300"/>
      </w:pPr>
    </w:p>
    <w:p>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四川檀诚会计师事务所有限公司     中国注册会计师：</w:t>
      </w:r>
    </w:p>
    <w:p>
      <w:pPr>
        <w:spacing w:line="360" w:lineRule="auto"/>
        <w:ind w:firstLine="1506" w:firstLineChars="500"/>
        <w:rPr>
          <w:rFonts w:hint="eastAsia" w:ascii="仿宋" w:hAnsi="仿宋" w:eastAsia="仿宋" w:cs="仿宋"/>
          <w:b/>
          <w:bCs/>
          <w:sz w:val="30"/>
          <w:szCs w:val="30"/>
        </w:rPr>
      </w:pPr>
      <w:r>
        <w:rPr>
          <w:rFonts w:hint="eastAsia" w:ascii="仿宋" w:hAnsi="仿宋" w:eastAsia="仿宋" w:cs="仿宋"/>
          <w:b/>
          <w:bCs/>
          <w:sz w:val="30"/>
          <w:szCs w:val="30"/>
        </w:rPr>
        <w:t>中国·成都</w:t>
      </w:r>
    </w:p>
    <w:p>
      <w:pPr>
        <w:pStyle w:val="2"/>
        <w:rPr>
          <w:rFonts w:hint="eastAsia"/>
          <w:b/>
          <w:bCs/>
          <w:sz w:val="30"/>
          <w:szCs w:val="30"/>
        </w:rPr>
      </w:pPr>
    </w:p>
    <w:p>
      <w:pPr>
        <w:spacing w:line="360" w:lineRule="auto"/>
        <w:rPr>
          <w:rFonts w:hint="eastAsia" w:ascii="仿宋" w:hAnsi="仿宋" w:eastAsia="仿宋" w:cs="仿宋"/>
          <w:b/>
          <w:bCs/>
          <w:sz w:val="30"/>
          <w:szCs w:val="30"/>
        </w:rPr>
      </w:pPr>
    </w:p>
    <w:p>
      <w:pPr>
        <w:spacing w:line="360" w:lineRule="auto"/>
        <w:ind w:firstLine="1205" w:firstLineChars="400"/>
        <w:rPr>
          <w:rFonts w:hint="eastAsia" w:ascii="仿宋" w:hAnsi="仿宋" w:eastAsia="仿宋" w:cs="仿宋"/>
          <w:b/>
          <w:bCs/>
          <w:sz w:val="30"/>
          <w:szCs w:val="30"/>
        </w:rPr>
      </w:pPr>
      <w:r>
        <w:rPr>
          <w:rFonts w:hint="eastAsia" w:ascii="仿宋" w:hAnsi="仿宋" w:eastAsia="仿宋" w:cs="仿宋"/>
          <w:b/>
          <w:bCs/>
          <w:sz w:val="30"/>
          <w:szCs w:val="30"/>
        </w:rPr>
        <w:t xml:space="preserve">                         中国注册会计师：</w:t>
      </w:r>
    </w:p>
    <w:p>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 xml:space="preserve">                        </w:t>
      </w:r>
    </w:p>
    <w:p>
      <w:pPr>
        <w:pStyle w:val="3"/>
        <w:ind w:firstLine="301"/>
        <w:rPr>
          <w:b/>
          <w:bCs/>
          <w:szCs w:val="30"/>
        </w:rPr>
      </w:pPr>
    </w:p>
    <w:p>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 xml:space="preserve">                          报告日期：二〇二一年十月二十九日</w:t>
      </w:r>
    </w:p>
    <w:p>
      <w:pPr>
        <w:rPr>
          <w:rFonts w:hint="eastAsia" w:ascii="仿宋" w:hAnsi="仿宋" w:eastAsia="仿宋" w:cs="仿宋"/>
          <w:sz w:val="28"/>
          <w:szCs w:val="28"/>
        </w:rPr>
        <w:sectPr>
          <w:headerReference r:id="rId4" w:type="default"/>
          <w:footerReference r:id="rId5" w:type="default"/>
          <w:footerReference r:id="rId6" w:type="even"/>
          <w:pgSz w:w="11906" w:h="16838"/>
          <w:pgMar w:top="2098" w:right="1474" w:bottom="1985" w:left="1588" w:header="851" w:footer="1559" w:gutter="0"/>
          <w:pgNumType w:fmt="numberInDash" w:start="1"/>
          <w:cols w:space="720" w:num="1"/>
          <w:docGrid w:type="lines" w:linePitch="312" w:charSpace="0"/>
        </w:sectPr>
      </w:pPr>
    </w:p>
    <w:p>
      <w:pPr>
        <w:pStyle w:val="4"/>
        <w:spacing w:line="360" w:lineRule="auto"/>
        <w:ind w:firstLine="0" w:firstLineChars="0"/>
        <w:rPr>
          <w:rFonts w:hint="eastAsia" w:ascii="仿宋" w:hAnsi="仿宋" w:eastAsia="仿宋" w:cs="仿宋"/>
          <w:szCs w:val="32"/>
        </w:rPr>
      </w:pPr>
      <w:r>
        <w:rPr>
          <w:rFonts w:hint="eastAsia" w:ascii="仿宋" w:hAnsi="仿宋" w:eastAsia="仿宋" w:cs="仿宋"/>
          <w:szCs w:val="32"/>
        </w:rPr>
        <w:t>附件：项目支出绩效评价指标体系</w:t>
      </w:r>
    </w:p>
    <w:tbl>
      <w:tblPr>
        <w:tblStyle w:val="16"/>
        <w:tblW w:w="13714" w:type="dxa"/>
        <w:jc w:val="center"/>
        <w:tblLayout w:type="autofit"/>
        <w:tblCellMar>
          <w:top w:w="0" w:type="dxa"/>
          <w:left w:w="108" w:type="dxa"/>
          <w:bottom w:w="0" w:type="dxa"/>
          <w:right w:w="108" w:type="dxa"/>
        </w:tblCellMar>
      </w:tblPr>
      <w:tblGrid>
        <w:gridCol w:w="616"/>
        <w:gridCol w:w="616"/>
        <w:gridCol w:w="632"/>
        <w:gridCol w:w="516"/>
        <w:gridCol w:w="516"/>
        <w:gridCol w:w="616"/>
        <w:gridCol w:w="1355"/>
        <w:gridCol w:w="716"/>
        <w:gridCol w:w="716"/>
        <w:gridCol w:w="716"/>
        <w:gridCol w:w="816"/>
        <w:gridCol w:w="816"/>
        <w:gridCol w:w="2200"/>
        <w:gridCol w:w="2867"/>
      </w:tblGrid>
      <w:tr>
        <w:tblPrEx>
          <w:tblCellMar>
            <w:top w:w="0" w:type="dxa"/>
            <w:left w:w="108" w:type="dxa"/>
            <w:bottom w:w="0" w:type="dxa"/>
            <w:right w:w="108" w:type="dxa"/>
          </w:tblCellMar>
        </w:tblPrEx>
        <w:trPr>
          <w:trHeight w:val="356" w:hRule="atLeast"/>
          <w:jc w:val="center"/>
        </w:trPr>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一级指标</w:t>
            </w: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二级指标　</w:t>
            </w: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三级指标</w:t>
            </w:r>
          </w:p>
        </w:tc>
        <w:tc>
          <w:tcPr>
            <w:tcW w:w="3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分值</w:t>
            </w: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得分</w:t>
            </w:r>
          </w:p>
        </w:tc>
        <w:tc>
          <w:tcPr>
            <w:tcW w:w="23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指标评价内容</w:t>
            </w:r>
          </w:p>
        </w:tc>
        <w:tc>
          <w:tcPr>
            <w:tcW w:w="254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评分标准（得分比值）</w:t>
            </w:r>
          </w:p>
        </w:tc>
        <w:tc>
          <w:tcPr>
            <w:tcW w:w="35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备      注</w:t>
            </w:r>
          </w:p>
        </w:tc>
        <w:tc>
          <w:tcPr>
            <w:tcW w:w="30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评价情况</w:t>
            </w:r>
          </w:p>
        </w:tc>
      </w:tr>
      <w:tr>
        <w:tblPrEx>
          <w:tblCellMar>
            <w:top w:w="0" w:type="dxa"/>
            <w:left w:w="108" w:type="dxa"/>
            <w:bottom w:w="0" w:type="dxa"/>
            <w:right w:w="108" w:type="dxa"/>
          </w:tblCellMar>
        </w:tblPrEx>
        <w:trPr>
          <w:trHeight w:val="356"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23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差</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较差</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一般</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较好</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好</w:t>
            </w:r>
          </w:p>
        </w:tc>
        <w:tc>
          <w:tcPr>
            <w:tcW w:w="3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3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356"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23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0.3</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0.6</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0.8</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3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2083" w:hRule="atLeast"/>
          <w:jc w:val="center"/>
        </w:trPr>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项目决策（25分）</w:t>
            </w: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绩效目标（6分）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目标内容</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项目预期提供的产品、服务、效益或其他目标明确，即绩效目标实际明确个数/应当明确个数×100%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0%＜x＜30%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30%≤x＜60%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60%≤x＜100%</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查阅项目申报、批复等有关文件，重点检查数量、质量、功能、受益群体满意度等目标、经济效益、社会效益、环境效益和可持续效益等是否明确、可量化。按照绩效目标实际明确个数占应该明确个数比例判断得分档次。</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自然资源局提交了《旺苍县财政项目支出申报表》，绩效目标明确；旺苍县土地房屋征收事务中心于2019年12月30日提交了《关于拨付旺苍县2011年第5批、2017年第1批、2018年第2批城市建设用地征收土地补偿资金的请示》，请示包含《费用计算表》。</w:t>
            </w:r>
          </w:p>
        </w:tc>
      </w:tr>
      <w:tr>
        <w:tblPrEx>
          <w:tblCellMar>
            <w:top w:w="0" w:type="dxa"/>
            <w:left w:w="108" w:type="dxa"/>
            <w:bottom w:w="0" w:type="dxa"/>
            <w:right w:w="108" w:type="dxa"/>
          </w:tblCellMar>
        </w:tblPrEx>
        <w:trPr>
          <w:trHeight w:val="104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进度计划</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项目计划实施进度明确</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不明确</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基本明确</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明确</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查阅项目申报、批复等有关文件，重点检查项目计划实施进度是否明确。其中只有完成时间或时限的为基本明确，有分步实施步骤和分步完成时间的为明确。</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经现场核实，项目实施计划为2019年10月开始征拆准备工作，2020年12月完成征拆，项目计划实施基本明确。</w:t>
            </w:r>
          </w:p>
        </w:tc>
      </w:tr>
      <w:tr>
        <w:tblPrEx>
          <w:tblCellMar>
            <w:top w:w="0" w:type="dxa"/>
            <w:left w:w="108" w:type="dxa"/>
            <w:bottom w:w="0" w:type="dxa"/>
            <w:right w:w="108" w:type="dxa"/>
          </w:tblCellMar>
        </w:tblPrEx>
        <w:trPr>
          <w:trHeight w:val="27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目标匹配</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绩效目标设定符合实际需求的抽样项目点个数/抽样项目点总数×100%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70%≤x＜80%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90%≤x＜100%</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检查绩效目标与实施需求之间的吻合度。</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经现场核实，未发现不符合实际需求的项目。</w:t>
            </w:r>
          </w:p>
        </w:tc>
      </w:tr>
      <w:tr>
        <w:tblPrEx>
          <w:tblCellMar>
            <w:top w:w="0" w:type="dxa"/>
            <w:left w:w="108" w:type="dxa"/>
            <w:bottom w:w="0" w:type="dxa"/>
            <w:right w:w="108" w:type="dxa"/>
          </w:tblCellMar>
        </w:tblPrEx>
        <w:trPr>
          <w:trHeight w:val="2428"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决策依据(10分)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政策依据</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项目符合党中央、国务院和省委、省政府决策部署，符合当前经济社会发展需要</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检查项目设立有无相关文件规定或领导批示；相关政策文件规定的执行时限是否已经到期；项目是否已明显不适应当前经济社会实际需求。</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根据《四川省人民政府关于旺苍县2011年第5批城市建设用地的批复》（川府土〔2012〕283号），《四川省人民政府关于旺苍县2017年第1批城市建设用地的批复》（川府土〔2018〕712号），《四川省人民政府关于旺苍县2018年第2批城市建设用地的批复》（川府土〔2019〕457号）文件批复，该项目符合政策部署。</w:t>
            </w:r>
          </w:p>
        </w:tc>
      </w:tr>
      <w:tr>
        <w:tblPrEx>
          <w:tblCellMar>
            <w:top w:w="0" w:type="dxa"/>
            <w:left w:w="108" w:type="dxa"/>
            <w:bottom w:w="0" w:type="dxa"/>
            <w:right w:w="108" w:type="dxa"/>
          </w:tblCellMar>
        </w:tblPrEx>
        <w:trPr>
          <w:trHeight w:val="701"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实施规划</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连续性项目根据需要制定中长期实施规划</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无需制定中长期实施规划的项目、阶段性或短期项目不扣分（正在制定规划视为有）。</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经现场核实，此项目属于阶段性项目（2019年-2020年），此项不扣分。</w:t>
            </w:r>
          </w:p>
        </w:tc>
      </w:tr>
      <w:tr>
        <w:tblPrEx>
          <w:tblCellMar>
            <w:top w:w="0" w:type="dxa"/>
            <w:left w:w="108" w:type="dxa"/>
            <w:bottom w:w="0" w:type="dxa"/>
            <w:right w:w="108" w:type="dxa"/>
          </w:tblCellMar>
        </w:tblPrEx>
        <w:trPr>
          <w:trHeight w:val="701"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实施规划符合实际，并根据情况变化适时调整</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基本符合</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检查项目实施规划是否符合实际，并根据情况变化适时修改规划。</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经现场核实，项目未制定实施规划。</w:t>
            </w:r>
          </w:p>
        </w:tc>
      </w:tr>
      <w:tr>
        <w:tblPrEx>
          <w:tblCellMar>
            <w:top w:w="0" w:type="dxa"/>
            <w:left w:w="108" w:type="dxa"/>
            <w:bottom w:w="0" w:type="dxa"/>
            <w:right w:w="108" w:type="dxa"/>
          </w:tblCellMar>
        </w:tblPrEx>
        <w:trPr>
          <w:trHeight w:val="701"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管理制度</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制定项目资金管理办法</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无</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有</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FF0000"/>
                <w:sz w:val="20"/>
                <w:szCs w:val="20"/>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经现场核实，旺苍县自然资源局未制定本项目资金管理方法。</w:t>
            </w:r>
          </w:p>
        </w:tc>
      </w:tr>
      <w:tr>
        <w:tblPrEx>
          <w:tblCellMar>
            <w:top w:w="0" w:type="dxa"/>
            <w:left w:w="108" w:type="dxa"/>
            <w:bottom w:w="0" w:type="dxa"/>
            <w:right w:w="108" w:type="dxa"/>
          </w:tblCellMar>
        </w:tblPrEx>
        <w:trPr>
          <w:trHeight w:val="13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项目资金分配决策程序明确</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不明确</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基本明确</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明确</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重点检查制定项目资金管理办法的基本要素设定情况，包括资金使用范围、申报条件、拨付程序等是否明确。</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经现场核实，资金使用范围明确，包括土地补偿费、安置补助费、青苗补偿费、地上附着物补偿费、勘测定界费、工作经费。拨付程序明确。</w:t>
            </w:r>
          </w:p>
        </w:tc>
      </w:tr>
      <w:tr>
        <w:tblPrEx>
          <w:tblCellMar>
            <w:top w:w="0" w:type="dxa"/>
            <w:left w:w="108" w:type="dxa"/>
            <w:bottom w:w="0" w:type="dxa"/>
            <w:right w:w="108" w:type="dxa"/>
          </w:tblCellMar>
        </w:tblPrEx>
        <w:trPr>
          <w:trHeight w:val="701"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资金分配(4分)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分配方法</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资金分配方法是否科学合理</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否</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一般</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是</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重点检查是否按照相关政策要求、项目特性，选择科学合理的资金分配方法。</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经现场核实，资金分配科学合理，符合项目特性。</w:t>
            </w:r>
          </w:p>
        </w:tc>
      </w:tr>
      <w:tr>
        <w:tblPrEx>
          <w:tblCellMar>
            <w:top w:w="0" w:type="dxa"/>
            <w:left w:w="108" w:type="dxa"/>
            <w:bottom w:w="0" w:type="dxa"/>
            <w:right w:w="108" w:type="dxa"/>
          </w:tblCellMar>
        </w:tblPrEx>
        <w:trPr>
          <w:trHeight w:val="2083"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分配过程</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分配过程符合相关规定</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重点检查是否按相关规定进行专家评审、公告公示、投资评审、审核报批等。</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2011年第5批、2017年第1批、2018年第2批城市建设用地土地房屋征收补偿安置方案》经旺苍县司法局进行了合法性审查，并于2019年11月9日通过旺苍县人民政府发布了《公告》，于2019年12月19日召开了听证会，分配过程符合相关规定。</w:t>
            </w:r>
          </w:p>
        </w:tc>
      </w:tr>
      <w:tr>
        <w:tblPrEx>
          <w:tblCellMar>
            <w:top w:w="0" w:type="dxa"/>
            <w:left w:w="108" w:type="dxa"/>
            <w:bottom w:w="0" w:type="dxa"/>
            <w:right w:w="108" w:type="dxa"/>
          </w:tblCellMar>
        </w:tblPrEx>
        <w:trPr>
          <w:trHeight w:val="104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分配结果(5分)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审核把关</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符合申报条件的抽样项目点个数/抽样项目点总数×100%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x＜70%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70%≤x＜80%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90%≤x＜100%</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重点检查是否据实申报项目，有无存在虚报项目套取财政资金和不符合申报条件情况，某项目点发现一例未据实申报的，则该项目点视作不符合申报条件。</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经现场核实，未发现虚报项目套取财政资金和不符合申报条件的情况。</w:t>
            </w:r>
          </w:p>
        </w:tc>
      </w:tr>
      <w:tr>
        <w:tblPrEx>
          <w:tblCellMar>
            <w:top w:w="0" w:type="dxa"/>
            <w:left w:w="108" w:type="dxa"/>
            <w:bottom w:w="0" w:type="dxa"/>
            <w:right w:w="108" w:type="dxa"/>
          </w:tblCellMar>
        </w:tblPrEx>
        <w:trPr>
          <w:trHeight w:val="1392"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资金集中（均衡）</w:t>
            </w:r>
          </w:p>
        </w:tc>
        <w:tc>
          <w:tcPr>
            <w:tcW w:w="3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集中</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财政资金占项目资金总额比重较小项目个数/项目总数×100%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X&gt;35%</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25%&lt;X≤35%</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15%&lt;X≤25%</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5%&lt;X≤15%</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X≤5%</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财政资金占项目资金总额比重较小项目是指补助资金分配对象的财政金额/实际投入资金总额*100%&lt;1%的项目；该项指标适用于产业发展类项目（根据项目实际情况，若无此项指标则其分值调至“审核把关”）</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1392"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均衡</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按实际分配结果选择客观因素测算验证资金分配方法制定、分配要素设定、基础数据应用、测算依据选取等是否科学合（2分）</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不合理</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较合理</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合理</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该项指标适用于民生保障类和基础设施类项目（根据项目实际情况，若无此项指标则其分值调至“审核把关”）</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经现场核实，项目资金分配较均衡。</w:t>
            </w:r>
          </w:p>
        </w:tc>
      </w:tr>
      <w:tr>
        <w:tblPrEx>
          <w:tblCellMar>
            <w:top w:w="0" w:type="dxa"/>
            <w:left w:w="108" w:type="dxa"/>
            <w:bottom w:w="0" w:type="dxa"/>
            <w:right w:w="108" w:type="dxa"/>
          </w:tblCellMar>
        </w:tblPrEx>
        <w:trPr>
          <w:trHeight w:val="808" w:hRule="atLeast"/>
          <w:jc w:val="center"/>
        </w:trPr>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项目管理（15分）</w:t>
            </w: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资金到位(3分)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分配时效</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主管部门按规定及时分配资金</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不及时</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及时</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按有关项目资金管理规定时间限分配下达资金</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经现场核实，资金请示文件时间为2019年12月30日，资金到位时间为2020年10月28日。资金分配不及时。</w:t>
            </w:r>
          </w:p>
        </w:tc>
      </w:tr>
      <w:tr>
        <w:tblPrEx>
          <w:tblCellMar>
            <w:top w:w="0" w:type="dxa"/>
            <w:left w:w="108" w:type="dxa"/>
            <w:bottom w:w="0" w:type="dxa"/>
            <w:right w:w="108" w:type="dxa"/>
          </w:tblCellMar>
        </w:tblPrEx>
        <w:trPr>
          <w:trHeight w:val="2428"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资金拨付</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按规定及时拨付资金</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严重滞后</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滞后</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较滞后</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较及时</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及时</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按规定时间要求内拨付的为及时，超过规定时间10个工作日内据传的为较滞后，20个工作日内的为滞后，30个工作日内的为严重滞后；无规定时间要求的，截止评价日，拨付进度为90%以上的为及时，80%-90%的为较及时，70%-80%为较滞后，低于60%的为严重滞后。</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根据《旺苍县2011年第5批、2017年第1批、2018年第2批城市建设用地土地房屋征收补偿安置方案》，第十七条“资金支付。签订征收房屋补偿安置协议后，县土地房屋征收办按协议先支付房屋拆迁、附属设施及林木补偿费。”其中，与东河镇沿河村三社签订集体土地征收补偿协议书的时间为2019年12月25日。资金拨付较为滞后。</w:t>
            </w:r>
          </w:p>
        </w:tc>
      </w:tr>
      <w:tr>
        <w:tblPrEx>
          <w:tblCellMar>
            <w:top w:w="0" w:type="dxa"/>
            <w:left w:w="108" w:type="dxa"/>
            <w:bottom w:w="0" w:type="dxa"/>
            <w:right w:w="108" w:type="dxa"/>
          </w:tblCellMar>
        </w:tblPrEx>
        <w:trPr>
          <w:trHeight w:val="701"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资金管理(4分)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使用范围</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资金使用是否合规</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否</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是</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现场查账，重点检查是资金使用是否符合相关规定，</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经现场核实，未发现资金使用不符合相关规定的情况。</w:t>
            </w:r>
          </w:p>
        </w:tc>
      </w:tr>
      <w:tr>
        <w:tblPrEx>
          <w:tblCellMar>
            <w:top w:w="0" w:type="dxa"/>
            <w:left w:w="108" w:type="dxa"/>
            <w:bottom w:w="0" w:type="dxa"/>
            <w:right w:w="108" w:type="dxa"/>
          </w:tblCellMar>
        </w:tblPrEx>
        <w:trPr>
          <w:trHeight w:val="104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支付依据</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资金支付依据符合规定，即支付依据合规资金量/资金总量×100%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70%≤X&lt;80%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80%≤X&lt;90%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90%≤X&lt;100%</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现场查账，重点检查是否提供合法票据，是否虚列项目成本，是否进行大额现金支付等。</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经现场核实，项目支出均附有审批完备的费用报销单、银行回单、征地协议，均通过银行支付，支付依据充分，支付程序完善。</w:t>
            </w:r>
          </w:p>
        </w:tc>
      </w:tr>
      <w:tr>
        <w:tblPrEx>
          <w:tblCellMar>
            <w:top w:w="0" w:type="dxa"/>
            <w:left w:w="108" w:type="dxa"/>
            <w:bottom w:w="0" w:type="dxa"/>
            <w:right w:w="108" w:type="dxa"/>
          </w:tblCellMar>
        </w:tblPrEx>
        <w:trPr>
          <w:trHeight w:val="701"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开支标准</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资金开支标准符合规定，即开支标准合规资金量/资金总量×100%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X&lt;70%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70%≤X&lt;80%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80%≤X&lt;90%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90%≤X&lt;100%</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现场查账，重点检查资金开支是否按规定标准执行。</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经现场核实，未发现资金支出未按规定标准执行的情况。</w:t>
            </w:r>
          </w:p>
        </w:tc>
      </w:tr>
      <w:tr>
        <w:tblPrEx>
          <w:tblCellMar>
            <w:top w:w="0" w:type="dxa"/>
            <w:left w:w="108" w:type="dxa"/>
            <w:bottom w:w="0" w:type="dxa"/>
            <w:right w:w="108" w:type="dxa"/>
          </w:tblCellMar>
        </w:tblPrEx>
        <w:trPr>
          <w:trHeight w:val="173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财务管理(4分)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财务制度</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财务制度健全，管理规范</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不规范</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较规范</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规范</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现场查阅项目点的制度文件情况；检查岗位分设、印鉴管理情况；检查资金支付审批、申报款项依据是否完备，存在1-3个问题为较规范，3个或3个以上为不规范，没有问题为规范。</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自然资源局制定了《旺苍县自然资源局机关管理制度》、《旺苍县自然资源局财务管理制度（试行）》、《主要领导“四个不直接分管”和“三重一大集体决策”末位表态”制度。财务制度健全，管理规范。资金支付审批完备，依据充分。</w:t>
            </w:r>
          </w:p>
        </w:tc>
      </w:tr>
      <w:tr>
        <w:tblPrEx>
          <w:tblCellMar>
            <w:top w:w="0" w:type="dxa"/>
            <w:left w:w="108" w:type="dxa"/>
            <w:bottom w:w="0" w:type="dxa"/>
            <w:right w:w="108" w:type="dxa"/>
          </w:tblCellMar>
        </w:tblPrEx>
        <w:trPr>
          <w:trHeight w:val="173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会计核算</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会计核算规范</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不规范</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基本规范</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规范</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现场查账。存在1-3个问题为较规范，3个或3个以上为不规范，没有问题为规范。</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项目收入计入“财政补助收入-项目支出-拆迁资金”，项目支出计入“事业支出-财政补助支出-项目支出-专项支出”，设置了“房屋拆迁费、附着物、其他费用、拆迁奖金、其他搬迁费”等明细科目。会计核算基本准确规范。</w:t>
            </w:r>
          </w:p>
        </w:tc>
      </w:tr>
      <w:tr>
        <w:tblPrEx>
          <w:tblCellMar>
            <w:top w:w="0" w:type="dxa"/>
            <w:left w:w="108" w:type="dxa"/>
            <w:bottom w:w="0" w:type="dxa"/>
            <w:right w:w="108" w:type="dxa"/>
          </w:tblCellMar>
        </w:tblPrEx>
        <w:trPr>
          <w:trHeight w:val="701"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组织实施(4分)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项目调整</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项目调整严格履行相关手续</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未履行</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履行</w:t>
            </w:r>
          </w:p>
        </w:tc>
        <w:tc>
          <w:tcPr>
            <w:tcW w:w="3536" w:type="dxa"/>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现场查阅有关文件，检查是否按规定申报并得到批准。</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经现场核实，此项目未发生项目调整，不扣分。</w:t>
            </w:r>
          </w:p>
        </w:tc>
      </w:tr>
      <w:tr>
        <w:tblPrEx>
          <w:tblCellMar>
            <w:top w:w="0" w:type="dxa"/>
            <w:left w:w="108" w:type="dxa"/>
            <w:bottom w:w="0" w:type="dxa"/>
            <w:right w:w="108" w:type="dxa"/>
          </w:tblCellMar>
        </w:tblPrEx>
        <w:trPr>
          <w:trHeight w:val="1242"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制度执行</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严格按照项目有关制度规定</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不严格</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较严格</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严格</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现场查阅执行文件、会议记录等资料，重点检查管理程序、招投标、工程监理、项目公示、政府采购、合同管理、一事一议等相关制度是否严格执行，存在1-3个问题较为严格，3个或3个以上为不严格，没有问题为严格。</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经现场核实，该项目征地前发布了公告，附着物调查有签到册，与村民召开了相关会议并有会议记录，征地实物调查表签字齐全，征地协议签订规范，制度执行严格。</w:t>
            </w:r>
          </w:p>
        </w:tc>
      </w:tr>
      <w:tr>
        <w:tblPrEx>
          <w:tblCellMar>
            <w:top w:w="0" w:type="dxa"/>
            <w:left w:w="108" w:type="dxa"/>
            <w:bottom w:w="0" w:type="dxa"/>
            <w:right w:w="108" w:type="dxa"/>
          </w:tblCellMar>
        </w:tblPrEx>
        <w:trPr>
          <w:trHeight w:val="1047" w:hRule="atLeast"/>
          <w:jc w:val="center"/>
        </w:trPr>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项目绩效（特性指标60分）</w:t>
            </w: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项目完成(15分)</w:t>
            </w:r>
          </w:p>
        </w:tc>
        <w:tc>
          <w:tcPr>
            <w:tcW w:w="650" w:type="dxa"/>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完成数量</w:t>
            </w:r>
          </w:p>
        </w:tc>
        <w:tc>
          <w:tcPr>
            <w:tcW w:w="377"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实际完成任务量/绩效目标设定任务量×100%</w:t>
            </w:r>
          </w:p>
        </w:tc>
        <w:tc>
          <w:tcPr>
            <w:tcW w:w="492" w:type="dxa"/>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x&lt;85%</w:t>
            </w:r>
          </w:p>
        </w:tc>
        <w:tc>
          <w:tcPr>
            <w:tcW w:w="492" w:type="dxa"/>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85%≤x＜90%</w:t>
            </w:r>
          </w:p>
        </w:tc>
        <w:tc>
          <w:tcPr>
            <w:tcW w:w="492" w:type="dxa"/>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90%≤x＜95%</w:t>
            </w:r>
          </w:p>
        </w:tc>
        <w:tc>
          <w:tcPr>
            <w:tcW w:w="533" w:type="dxa"/>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95%≤x＜100%</w:t>
            </w:r>
          </w:p>
        </w:tc>
        <w:tc>
          <w:tcPr>
            <w:tcW w:w="534"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X=100%</w:t>
            </w:r>
          </w:p>
        </w:tc>
        <w:tc>
          <w:tcPr>
            <w:tcW w:w="35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具体特性指标根据项目绩效目标、项目申报资料，以及行业特点、资金具体投向、使用用途等因素而设定</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经现场核实旺苍县建设用地规划设计条件通知书，征地面积为200.53亩。</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200.53/200.53*100%=100%。</w:t>
            </w:r>
          </w:p>
        </w:tc>
      </w:tr>
      <w:tr>
        <w:tblPrEx>
          <w:tblCellMar>
            <w:top w:w="0" w:type="dxa"/>
            <w:left w:w="108" w:type="dxa"/>
            <w:bottom w:w="0" w:type="dxa"/>
            <w:right w:w="108" w:type="dxa"/>
          </w:tblCellMar>
        </w:tblPrEx>
        <w:trPr>
          <w:trHeight w:val="701"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完成质量</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符合绩效目标设定的验收标准，达到行业基准水平</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3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经现场核实，未发现未达到建设标准的设施。</w:t>
            </w:r>
          </w:p>
        </w:tc>
      </w:tr>
      <w:tr>
        <w:tblPrEx>
          <w:tblCellMar>
            <w:top w:w="0" w:type="dxa"/>
            <w:left w:w="108" w:type="dxa"/>
            <w:bottom w:w="0" w:type="dxa"/>
            <w:right w:w="108" w:type="dxa"/>
          </w:tblCellMar>
        </w:tblPrEx>
        <w:trPr>
          <w:trHeight w:val="104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完成时效</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（实际完成时间-绩效目标设定完成时间）/绩效目标设定完成时间×100%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x＞15%</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15%≥x＞10%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10%≥x＞5%</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5%≥x＞0</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3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经现场核实，旺苍县自然资源局在2020年12月之前已完成征地拆迁。</w:t>
            </w:r>
          </w:p>
        </w:tc>
      </w:tr>
      <w:tr>
        <w:tblPrEx>
          <w:tblCellMar>
            <w:top w:w="0" w:type="dxa"/>
            <w:left w:w="108" w:type="dxa"/>
            <w:bottom w:w="0" w:type="dxa"/>
            <w:right w:w="108" w:type="dxa"/>
          </w:tblCellMar>
        </w:tblPrEx>
        <w:trPr>
          <w:trHeight w:val="104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完成成本</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（实际完成成本-预计完成成本）/预计完成成本×100%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x＞15%</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15%≥x＞10%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10%≥x＞5%</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5%≥x＞0</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X≤0</w:t>
            </w:r>
          </w:p>
        </w:tc>
        <w:tc>
          <w:tcPr>
            <w:tcW w:w="3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00000"/>
                <w:sz w:val="20"/>
                <w:szCs w:val="20"/>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bidi="ar"/>
              </w:rPr>
              <w:t>经现场核实，实际完成成本为22548830.04元，计划完成成本为23000000.00元。</w:t>
            </w:r>
          </w:p>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（22548830.04-2300000）/2300000*100%=1.96%</w:t>
            </w:r>
          </w:p>
        </w:tc>
      </w:tr>
      <w:tr>
        <w:tblPrEx>
          <w:tblCellMar>
            <w:top w:w="0" w:type="dxa"/>
            <w:left w:w="108" w:type="dxa"/>
            <w:bottom w:w="0" w:type="dxa"/>
            <w:right w:w="108" w:type="dxa"/>
          </w:tblCellMar>
        </w:tblPrEx>
        <w:trPr>
          <w:trHeight w:val="27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项目效益(40分)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经济效益</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反映相关产出对经济社会发展带来的影响和效果，根据项目实际细化具体指标。</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土地征收后拍卖等取得一定经济收入。</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征地拆迁完成后，通过土地拍卖，该地拍卖资金为4.385亿；分别是与旺苍咸林置业有限公司签订的《国有建设用地使用权出让合同》（1.655亿，合同编号：0702-20 20-12）（2.73亿，合同编号0702-2020- 13）。</w:t>
            </w:r>
          </w:p>
        </w:tc>
      </w:tr>
      <w:tr>
        <w:tblPrEx>
          <w:tblCellMar>
            <w:top w:w="0" w:type="dxa"/>
            <w:left w:w="108" w:type="dxa"/>
            <w:bottom w:w="0" w:type="dxa"/>
            <w:right w:w="108" w:type="dxa"/>
          </w:tblCellMar>
        </w:tblPrEx>
        <w:trPr>
          <w:trHeight w:val="940"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社会效益</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反映相关产出对社会发展带来的影响和效果，根据项目实际细化具体指标。</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0"/>
                <w:szCs w:val="20"/>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极大地改善了居民的生活环境，利于进一步提升城市品位。</w:t>
            </w:r>
          </w:p>
        </w:tc>
      </w:tr>
      <w:tr>
        <w:tblPrEx>
          <w:tblCellMar>
            <w:top w:w="0" w:type="dxa"/>
            <w:left w:w="108" w:type="dxa"/>
            <w:bottom w:w="0" w:type="dxa"/>
            <w:right w:w="108" w:type="dxa"/>
          </w:tblCellMar>
        </w:tblPrEx>
        <w:trPr>
          <w:trHeight w:val="830"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生态效益</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反映相关产出对自然环境带来的影响和效果，根据项目实际细化具体指标。</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0"/>
                <w:szCs w:val="20"/>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优化环境、减少污染，增加生物多样性。</w:t>
            </w:r>
          </w:p>
        </w:tc>
      </w:tr>
      <w:tr>
        <w:tblPrEx>
          <w:tblCellMar>
            <w:top w:w="0" w:type="dxa"/>
            <w:left w:w="108" w:type="dxa"/>
            <w:bottom w:w="0" w:type="dxa"/>
            <w:right w:w="108" w:type="dxa"/>
          </w:tblCellMar>
        </w:tblPrEx>
        <w:trPr>
          <w:trHeight w:val="808"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65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可持续效益</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0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反映相关产出带来的影响的可持续期限，根据项目实际细化具体指标。</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不符合</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符合</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0"/>
                <w:szCs w:val="20"/>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促进城市可持续发展。</w:t>
            </w:r>
          </w:p>
        </w:tc>
      </w:tr>
      <w:tr>
        <w:tblPrEx>
          <w:tblCellMar>
            <w:top w:w="0" w:type="dxa"/>
            <w:left w:w="108" w:type="dxa"/>
            <w:bottom w:w="0" w:type="dxa"/>
            <w:right w:w="108" w:type="dxa"/>
          </w:tblCellMar>
        </w:tblPrEx>
        <w:trPr>
          <w:trHeight w:val="1047" w:hRule="atLeast"/>
          <w:jc w:val="center"/>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0"/>
                <w:szCs w:val="20"/>
              </w:rPr>
            </w:pP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满意度(5分）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服务对象满意度</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反映服务对象或项目受益人对相关产出及其影响的认可程度，根据项目实际细化具体指标。</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x＜30%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30%＜x＜60%</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60%≤x＜80%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80%≤x＜95%</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x≥95%</w:t>
            </w:r>
          </w:p>
        </w:tc>
        <w:tc>
          <w:tcPr>
            <w:tcW w:w="3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对被征地居民进行抽样问卷调查，逐一统计调查结果，分析综合满意率。</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抽样调查问卷共计62份，经我们统计，满意度为62.23%。</w:t>
            </w:r>
          </w:p>
        </w:tc>
      </w:tr>
      <w:tr>
        <w:tblPrEx>
          <w:tblCellMar>
            <w:top w:w="0" w:type="dxa"/>
            <w:left w:w="108" w:type="dxa"/>
            <w:bottom w:w="0" w:type="dxa"/>
            <w:right w:w="108" w:type="dxa"/>
          </w:tblCellMar>
        </w:tblPrEx>
        <w:trPr>
          <w:trHeight w:val="730"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总分合计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r>
              <w:rPr>
                <w:rFonts w:ascii="仿宋" w:hAnsi="仿宋" w:eastAsia="仿宋" w:cs="仿宋"/>
                <w:color w:val="000000"/>
                <w:kern w:val="0"/>
                <w:sz w:val="20"/>
                <w:szCs w:val="20"/>
                <w:lang w:bidi="ar"/>
              </w:rPr>
              <w:t>9</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0"/>
                <w:szCs w:val="20"/>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2"/>
                <w:szCs w:val="22"/>
              </w:rPr>
            </w:pPr>
          </w:p>
        </w:tc>
      </w:tr>
    </w:tbl>
    <w:p>
      <w:pPr>
        <w:pStyle w:val="3"/>
        <w:ind w:firstLine="0" w:firstLineChars="0"/>
        <w:rPr>
          <w:rFonts w:ascii="仿宋" w:hAnsi="仿宋" w:eastAsia="仿宋" w:cs="仿宋"/>
          <w:sz w:val="32"/>
          <w:szCs w:val="32"/>
        </w:rPr>
      </w:pPr>
    </w:p>
    <w:p>
      <w:pPr>
        <w:pStyle w:val="3"/>
        <w:ind w:firstLine="0" w:firstLineChars="0"/>
        <w:rPr>
          <w:rFonts w:ascii="仿宋" w:hAnsi="仿宋" w:eastAsia="仿宋" w:cs="仿宋"/>
          <w:sz w:val="32"/>
          <w:szCs w:val="32"/>
        </w:rPr>
      </w:pPr>
    </w:p>
    <w:p>
      <w:pPr>
        <w:rPr>
          <w:rFonts w:hint="eastAsia" w:ascii="仿宋" w:hAnsi="仿宋" w:eastAsia="仿宋" w:cs="仿宋"/>
          <w:sz w:val="28"/>
          <w:szCs w:val="28"/>
        </w:rPr>
        <w:sectPr>
          <w:pgSz w:w="16838" w:h="11906" w:orient="landscape"/>
          <w:pgMar w:top="1588" w:right="2098" w:bottom="1474" w:left="1985" w:header="851" w:footer="1559" w:gutter="0"/>
          <w:pgNumType w:fmt="numberInDash" w:start="1"/>
          <w:cols w:space="720" w:num="1"/>
          <w:docGrid w:type="lines" w:linePitch="312" w:charSpace="0"/>
        </w:sectPr>
      </w:pPr>
    </w:p>
    <w:p>
      <w:pPr>
        <w:jc w:val="center"/>
        <w:rPr>
          <w:rFonts w:ascii="方正小标宋简体" w:hAnsi="华文中宋" w:eastAsia="方正小标宋简体"/>
          <w:b/>
          <w:bCs w:val="0"/>
          <w:spacing w:val="57"/>
          <w:sz w:val="52"/>
          <w:szCs w:val="52"/>
        </w:rPr>
      </w:pPr>
      <w:r>
        <w:rPr>
          <w:rFonts w:hint="eastAsia" w:ascii="方正小标宋简体" w:hAnsi="华文中宋" w:eastAsia="方正小标宋简体"/>
          <w:b/>
          <w:bCs w:val="0"/>
          <w:spacing w:val="57"/>
          <w:sz w:val="52"/>
          <w:szCs w:val="52"/>
          <w:lang w:val="en-US" w:eastAsia="zh-CN"/>
        </w:rPr>
        <w:t>2020年高龄补贴政策支出</w:t>
      </w:r>
    </w:p>
    <w:p>
      <w:pPr>
        <w:pStyle w:val="2"/>
      </w:pP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绩</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效</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评</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价</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报</w:t>
      </w:r>
    </w:p>
    <w:p>
      <w:pPr>
        <w:adjustRightInd w:val="0"/>
        <w:snapToGrid w:val="0"/>
        <w:spacing w:line="240" w:lineRule="atLeast"/>
        <w:ind w:left="105" w:leftChars="50" w:firstLine="993" w:firstLineChars="103"/>
        <w:jc w:val="center"/>
        <w:rPr>
          <w:rFonts w:hint="eastAsia" w:ascii="楷体_GB2312" w:hAnsi="楷体_GB2312" w:eastAsia="楷体_GB2312" w:cs="楷体_GB2312"/>
          <w:b/>
          <w:sz w:val="96"/>
          <w:szCs w:val="96"/>
        </w:rPr>
      </w:pPr>
      <w:r>
        <w:rPr>
          <w:rFonts w:hint="eastAsia" w:ascii="楷体_GB2312" w:hAnsi="楷体_GB2312" w:eastAsia="楷体_GB2312" w:cs="楷体_GB2312"/>
          <w:b/>
          <w:sz w:val="96"/>
          <w:szCs w:val="96"/>
        </w:rPr>
        <w:t>告</w:t>
      </w:r>
    </w:p>
    <w:p>
      <w:pPr>
        <w:adjustRightInd w:val="0"/>
        <w:snapToGrid w:val="0"/>
        <w:spacing w:line="240" w:lineRule="atLeast"/>
        <w:ind w:left="105" w:leftChars="50" w:firstLine="372" w:firstLineChars="103"/>
        <w:jc w:val="center"/>
        <w:rPr>
          <w:rFonts w:ascii="方正小标宋简体" w:hAnsi="华文中宋" w:eastAsia="方正小标宋简体"/>
          <w:b/>
          <w:sz w:val="36"/>
          <w:szCs w:val="36"/>
        </w:rPr>
      </w:pPr>
    </w:p>
    <w:p>
      <w:pPr>
        <w:pStyle w:val="2"/>
      </w:pPr>
    </w:p>
    <w:p>
      <w:pPr>
        <w:tabs>
          <w:tab w:val="left" w:pos="3885"/>
        </w:tabs>
        <w:snapToGrid w:val="0"/>
        <w:spacing w:line="600" w:lineRule="atLeast"/>
        <w:ind w:firstLine="964" w:firstLineChars="300"/>
        <w:jc w:val="left"/>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项目单位：旺苍县卫生健康局</w:t>
      </w:r>
    </w:p>
    <w:p>
      <w:pPr>
        <w:tabs>
          <w:tab w:val="left" w:pos="3885"/>
        </w:tabs>
        <w:snapToGrid w:val="0"/>
        <w:spacing w:line="600" w:lineRule="atLeast"/>
        <w:ind w:firstLine="964" w:firstLineChars="300"/>
        <w:jc w:val="left"/>
        <w:rPr>
          <w:rFonts w:ascii="楷体" w:hAnsi="楷体" w:eastAsia="楷体" w:cs="楷体"/>
          <w:b/>
          <w:sz w:val="32"/>
          <w:szCs w:val="32"/>
        </w:rPr>
      </w:pPr>
      <w:r>
        <w:rPr>
          <w:rFonts w:hint="eastAsia" w:ascii="楷体" w:hAnsi="楷体" w:eastAsia="楷体" w:cs="楷体"/>
          <w:b/>
          <w:sz w:val="32"/>
          <w:szCs w:val="32"/>
        </w:rPr>
        <w:t>评价部门：旺苍县财政局</w:t>
      </w:r>
    </w:p>
    <w:p>
      <w:pPr>
        <w:tabs>
          <w:tab w:val="left" w:pos="3885"/>
        </w:tabs>
        <w:snapToGrid w:val="0"/>
        <w:spacing w:line="600" w:lineRule="atLeast"/>
        <w:ind w:firstLine="964" w:firstLineChars="300"/>
        <w:jc w:val="left"/>
        <w:rPr>
          <w:rFonts w:hint="default" w:ascii="楷体" w:hAnsi="楷体" w:eastAsia="楷体" w:cs="楷体"/>
          <w:b/>
          <w:sz w:val="32"/>
          <w:szCs w:val="32"/>
          <w:lang w:val="en-US" w:eastAsia="zh-CN"/>
        </w:rPr>
      </w:pPr>
      <w:r>
        <w:rPr>
          <w:rFonts w:hint="eastAsia" w:ascii="楷体" w:hAnsi="楷体" w:eastAsia="楷体" w:cs="楷体"/>
          <w:b/>
          <w:sz w:val="32"/>
          <w:szCs w:val="32"/>
        </w:rPr>
        <w:t>评价人员：</w:t>
      </w:r>
      <w:r>
        <w:rPr>
          <w:rFonts w:hint="eastAsia" w:ascii="楷体" w:hAnsi="楷体" w:eastAsia="楷体" w:cs="楷体"/>
          <w:b/>
          <w:sz w:val="32"/>
          <w:szCs w:val="32"/>
          <w:lang w:eastAsia="zh-CN"/>
        </w:rPr>
        <w:t>凌诗梦</w:t>
      </w:r>
      <w:r>
        <w:rPr>
          <w:rFonts w:hint="eastAsia" w:ascii="楷体" w:hAnsi="楷体" w:eastAsia="楷体" w:cs="楷体"/>
          <w:b/>
          <w:sz w:val="32"/>
          <w:szCs w:val="32"/>
          <w:lang w:val="en-US" w:eastAsia="zh-CN"/>
        </w:rPr>
        <w:t xml:space="preserve"> 商仕广 赵小莹</w:t>
      </w:r>
    </w:p>
    <w:p>
      <w:pPr>
        <w:tabs>
          <w:tab w:val="left" w:pos="3885"/>
        </w:tabs>
        <w:snapToGrid w:val="0"/>
        <w:spacing w:line="600" w:lineRule="atLeast"/>
        <w:ind w:firstLine="964" w:firstLineChars="300"/>
        <w:jc w:val="left"/>
        <w:rPr>
          <w:rFonts w:ascii="楷体" w:hAnsi="楷体" w:eastAsia="楷体" w:cs="楷体"/>
          <w:b/>
          <w:sz w:val="32"/>
          <w:szCs w:val="32"/>
        </w:rPr>
      </w:pPr>
      <w:r>
        <w:rPr>
          <w:rFonts w:hint="eastAsia" w:ascii="楷体" w:hAnsi="楷体" w:eastAsia="楷体" w:cs="楷体"/>
          <w:b/>
          <w:sz w:val="32"/>
          <w:szCs w:val="32"/>
        </w:rPr>
        <w:t>报告时间： 2021年9月</w:t>
      </w:r>
      <w:r>
        <w:rPr>
          <w:rFonts w:hint="eastAsia" w:ascii="楷体" w:hAnsi="楷体" w:eastAsia="楷体" w:cs="楷体"/>
          <w:b/>
          <w:sz w:val="32"/>
          <w:szCs w:val="32"/>
          <w:lang w:val="en-US" w:eastAsia="zh-CN"/>
        </w:rPr>
        <w:t>30</w:t>
      </w:r>
      <w:r>
        <w:rPr>
          <w:rFonts w:hint="eastAsia" w:ascii="楷体" w:hAnsi="楷体" w:eastAsia="楷体" w:cs="楷体"/>
          <w:b/>
          <w:sz w:val="32"/>
          <w:szCs w:val="32"/>
        </w:rPr>
        <w:t>日</w:t>
      </w:r>
    </w:p>
    <w:p>
      <w:pPr>
        <w:tabs>
          <w:tab w:val="left" w:pos="3885"/>
        </w:tabs>
        <w:snapToGrid w:val="0"/>
        <w:spacing w:line="600" w:lineRule="atLeast"/>
        <w:ind w:firstLine="422" w:firstLineChars="200"/>
        <w:jc w:val="left"/>
        <w:rPr>
          <w:rFonts w:eastAsia="黑体"/>
          <w:b/>
        </w:rPr>
        <w:sectPr>
          <w:pgSz w:w="11906" w:h="16838"/>
          <w:pgMar w:top="2098" w:right="1474" w:bottom="1985" w:left="1588" w:header="851" w:footer="1559" w:gutter="0"/>
          <w:pgNumType w:fmt="numberInDash" w:start="1"/>
          <w:cols w:space="720" w:num="1"/>
          <w:docGrid w:type="lines" w:linePitch="312" w:charSpace="0"/>
        </w:sectPr>
      </w:pPr>
    </w:p>
    <w:p>
      <w:pPr>
        <w:pStyle w:val="2"/>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sz w:val="44"/>
          <w:szCs w:val="44"/>
          <w:lang w:val="en-US" w:eastAsia="zh-CN"/>
        </w:rPr>
        <w:t>2020年高龄补贴政策支出绩效评价报告</w:t>
      </w:r>
    </w:p>
    <w:p>
      <w:pPr>
        <w:pStyle w:val="2"/>
        <w:jc w:val="cente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内容摘要</w:t>
      </w:r>
    </w:p>
    <w:p>
      <w:pPr>
        <w:pStyle w:val="2"/>
        <w:ind w:firstLine="600" w:firstLineChars="200"/>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sz w:val="32"/>
          <w:szCs w:val="32"/>
          <w:lang w:val="en-US" w:eastAsia="zh-CN"/>
        </w:rPr>
      </w:pPr>
      <w:r>
        <w:rPr>
          <w:rFonts w:hint="eastAsia"/>
          <w:sz w:val="32"/>
          <w:szCs w:val="32"/>
          <w:lang w:val="en-US" w:eastAsia="zh-CN"/>
        </w:rPr>
        <w:t>2020年我县高龄补贴共计发放102117人次，发放资金共341.9万元。该项目政策依据充分，目标明确，组织实施较为有序，在一定成都上提高了高龄老年人群的生活质量。</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sz w:val="32"/>
          <w:szCs w:val="32"/>
          <w:lang w:val="en-US" w:eastAsia="zh-CN"/>
        </w:rPr>
      </w:pPr>
      <w:r>
        <w:rPr>
          <w:rFonts w:hint="eastAsia"/>
          <w:sz w:val="32"/>
          <w:szCs w:val="32"/>
          <w:lang w:val="en-US" w:eastAsia="zh-CN"/>
        </w:rPr>
        <w:t>主要问题：一是动态调整压力大，高龄津贴发放标准偏低，对农村特困老年人的养老和生活质量改善，很难起到较大改善；二是高龄补贴社会知晓率不高。</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sz w:val="32"/>
          <w:szCs w:val="32"/>
          <w:lang w:val="en-US" w:eastAsia="zh-CN"/>
        </w:rPr>
      </w:pPr>
      <w:r>
        <w:rPr>
          <w:rFonts w:hint="eastAsia"/>
          <w:sz w:val="32"/>
          <w:szCs w:val="32"/>
          <w:lang w:val="en-US" w:eastAsia="zh-CN"/>
        </w:rPr>
        <w:t>主要建议：一是根据我县经济发展水平和财政收入，逐步提高津贴发放标准；二是积极宣传政策，扩大社会知晓率。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b w:val="0"/>
          <w:bCs w:val="0"/>
          <w:sz w:val="32"/>
          <w:szCs w:val="32"/>
          <w:lang w:val="en-US" w:eastAsia="zh-CN"/>
        </w:rPr>
      </w:pPr>
      <w:r>
        <w:rPr>
          <w:rFonts w:hint="eastAsia" w:ascii="黑体" w:hAnsi="黑体" w:eastAsia="黑体" w:cs="黑体"/>
          <w:b w:val="0"/>
          <w:bCs w:val="0"/>
          <w:sz w:val="32"/>
          <w:szCs w:val="32"/>
          <w:lang w:val="en-US" w:eastAsia="zh-CN"/>
        </w:rPr>
        <w:t>一、评价工作及项目开展情况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default"/>
          <w:sz w:val="32"/>
          <w:szCs w:val="32"/>
          <w:lang w:val="en-US" w:eastAsia="zh-CN"/>
        </w:rPr>
      </w:pPr>
      <w:r>
        <w:rPr>
          <w:rFonts w:hint="eastAsia"/>
          <w:sz w:val="32"/>
          <w:szCs w:val="32"/>
          <w:lang w:val="en-US" w:eastAsia="zh-CN"/>
        </w:rPr>
        <w:t>根据旺苍县财政局《关于开展2021年财政支出绩效评价工作的通知》（旺财绩</w:t>
      </w:r>
      <w:r>
        <w:rPr>
          <w:rFonts w:hint="eastAsia" w:ascii="仿宋" w:hAnsi="仿宋" w:eastAsia="仿宋" w:cs="仿宋"/>
          <w:sz w:val="32"/>
          <w:szCs w:val="32"/>
          <w:lang w:val="en-US" w:eastAsia="zh-CN"/>
        </w:rPr>
        <w:t>〔2021〕3号</w:t>
      </w:r>
      <w:r>
        <w:rPr>
          <w:rFonts w:hint="eastAsia"/>
          <w:sz w:val="32"/>
          <w:szCs w:val="32"/>
          <w:lang w:val="en-US" w:eastAsia="zh-CN"/>
        </w:rPr>
        <w:t>）文件确定的评价范围，联合评价组就2020年我县高龄补贴支出开展了绩效评价工作。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（一）项目基本情况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default"/>
          <w:sz w:val="32"/>
          <w:szCs w:val="32"/>
          <w:lang w:val="en-US" w:eastAsia="zh-CN"/>
        </w:rPr>
      </w:pPr>
      <w:r>
        <w:rPr>
          <w:rFonts w:hint="eastAsia"/>
          <w:sz w:val="32"/>
          <w:szCs w:val="32"/>
          <w:lang w:val="en-US" w:eastAsia="zh-CN"/>
        </w:rPr>
        <w:t>根据四川省老龄办 省民政厅 省财政厅《关于建立80周岁以上老人高龄津贴制度的通知》文件，全省全面实施80随以上老年人高龄津贴普惠制度。按照文件精神结合我县实际，凡具有我县户籍且年龄在80周岁（含80）以上的高龄老年人均应纳入享受补贴范围。按照职能职责，高龄补贴发放工作由县卫健局实施。2020年我县高龄补贴共计发放102117人次，发放资金共341.9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（二）绩效评价方法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0" w:firstLine="640" w:firstLineChars="200"/>
        <w:textAlignment w:val="auto"/>
        <w:rPr>
          <w:rFonts w:hint="default"/>
          <w:sz w:val="32"/>
          <w:szCs w:val="32"/>
          <w:lang w:val="en-US" w:eastAsia="zh-CN"/>
        </w:rPr>
      </w:pPr>
      <w:r>
        <w:rPr>
          <w:rFonts w:hint="default"/>
          <w:sz w:val="32"/>
          <w:szCs w:val="32"/>
          <w:lang w:val="en-US" w:eastAsia="zh-CN"/>
        </w:rPr>
        <w:t>对该项目按照要求深入到</w:t>
      </w:r>
      <w:r>
        <w:rPr>
          <w:rFonts w:hint="eastAsia"/>
          <w:sz w:val="32"/>
          <w:szCs w:val="32"/>
          <w:lang w:val="en-US" w:eastAsia="zh-CN"/>
        </w:rPr>
        <w:t>县卫健局开展评价</w:t>
      </w:r>
      <w:r>
        <w:rPr>
          <w:rFonts w:hint="default"/>
          <w:sz w:val="32"/>
          <w:szCs w:val="32"/>
          <w:lang w:val="en-US" w:eastAsia="zh-CN"/>
        </w:rPr>
        <w:t>，</w:t>
      </w:r>
      <w:r>
        <w:rPr>
          <w:rFonts w:hint="eastAsia"/>
          <w:sz w:val="32"/>
          <w:szCs w:val="32"/>
          <w:lang w:val="en-US" w:eastAsia="zh-CN"/>
        </w:rPr>
        <w:t>对</w:t>
      </w:r>
      <w:r>
        <w:rPr>
          <w:rFonts w:hint="default"/>
          <w:sz w:val="32"/>
          <w:szCs w:val="32"/>
          <w:lang w:val="en-US" w:eastAsia="zh-CN"/>
        </w:rPr>
        <w:t>资金流向、对象范围、结果进行分析，</w:t>
      </w:r>
      <w:r>
        <w:rPr>
          <w:rFonts w:hint="eastAsia"/>
          <w:sz w:val="32"/>
          <w:szCs w:val="32"/>
          <w:lang w:val="en-US" w:eastAsia="zh-CN"/>
        </w:rPr>
        <w:t>同时</w:t>
      </w:r>
      <w:r>
        <w:rPr>
          <w:rFonts w:hint="default"/>
          <w:sz w:val="32"/>
          <w:szCs w:val="32"/>
          <w:lang w:val="en-US" w:eastAsia="zh-CN"/>
        </w:rPr>
        <w:t>收集</w:t>
      </w:r>
      <w:r>
        <w:rPr>
          <w:rFonts w:hint="eastAsia"/>
          <w:sz w:val="32"/>
          <w:szCs w:val="32"/>
          <w:lang w:val="en-US" w:eastAsia="zh-CN"/>
        </w:rPr>
        <w:t>相关佐证</w:t>
      </w:r>
      <w:r>
        <w:rPr>
          <w:rFonts w:hint="default"/>
          <w:sz w:val="32"/>
          <w:szCs w:val="32"/>
          <w:lang w:val="en-US" w:eastAsia="zh-CN"/>
        </w:rPr>
        <w:t>资料</w:t>
      </w:r>
      <w:r>
        <w:rPr>
          <w:rFonts w:hint="eastAsia"/>
          <w:sz w:val="32"/>
          <w:szCs w:val="32"/>
          <w:lang w:val="en-US" w:eastAsia="zh-CN"/>
        </w:rPr>
        <w:t>，</w:t>
      </w:r>
      <w:r>
        <w:rPr>
          <w:rFonts w:hint="default"/>
          <w:sz w:val="32"/>
          <w:szCs w:val="32"/>
          <w:lang w:val="en-US" w:eastAsia="zh-CN"/>
        </w:rPr>
        <w:t>结合部门绩效自评报告，定量和定性分析形成评价结论。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（三）评价工作开展情况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0" w:firstLine="640" w:firstLineChars="200"/>
        <w:textAlignment w:val="auto"/>
        <w:rPr>
          <w:rFonts w:hint="eastAsia"/>
          <w:sz w:val="32"/>
          <w:szCs w:val="32"/>
          <w:lang w:val="en-US" w:eastAsia="zh-CN"/>
        </w:rPr>
      </w:pPr>
      <w:r>
        <w:rPr>
          <w:rFonts w:hint="default"/>
          <w:sz w:val="32"/>
          <w:szCs w:val="32"/>
          <w:lang w:val="en-US" w:eastAsia="zh-CN"/>
        </w:rPr>
        <w:t>绩效评价工作按照前期准备、现场评价、报告撰写三个阶段进行，对收集的相关数据资料进行整理、汇总、复核等，形成</w:t>
      </w:r>
      <w:r>
        <w:rPr>
          <w:rFonts w:hint="eastAsia"/>
          <w:sz w:val="32"/>
          <w:szCs w:val="32"/>
          <w:lang w:val="en-US" w:eastAsia="zh-CN"/>
        </w:rPr>
        <w:t>了</w:t>
      </w:r>
      <w:r>
        <w:rPr>
          <w:rFonts w:hint="default"/>
          <w:sz w:val="32"/>
          <w:szCs w:val="32"/>
          <w:lang w:val="en-US" w:eastAsia="zh-CN"/>
        </w:rPr>
        <w:t>绩效评价报告</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sz w:val="32"/>
          <w:szCs w:val="32"/>
          <w:lang w:val="en-US" w:eastAsia="zh-CN"/>
        </w:rPr>
      </w:pPr>
      <w:r>
        <w:rPr>
          <w:rFonts w:hint="eastAsia"/>
          <w:b/>
          <w:bCs/>
          <w:sz w:val="32"/>
          <w:szCs w:val="32"/>
          <w:lang w:val="en-US" w:eastAsia="zh-CN"/>
        </w:rPr>
        <w:t>1.前期准备。</w:t>
      </w:r>
      <w:r>
        <w:rPr>
          <w:rFonts w:hint="eastAsia"/>
          <w:sz w:val="32"/>
          <w:szCs w:val="32"/>
          <w:lang w:val="en-US" w:eastAsia="zh-CN"/>
        </w:rPr>
        <w:t>组织评价小组成员学习四川省老龄办 省民政厅 省财政厅《关于建立80周岁以上老人高龄津贴制度的通知》，掌握政策要求；对我县高龄津贴的发放基本过程进行了基础了解；拟定了工作记录模板；制定了佐证资料清单；明确了评价时间。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default"/>
          <w:sz w:val="32"/>
          <w:szCs w:val="32"/>
          <w:lang w:val="en-US" w:eastAsia="zh-CN"/>
        </w:rPr>
      </w:pPr>
      <w:r>
        <w:rPr>
          <w:rFonts w:hint="eastAsia"/>
          <w:b/>
          <w:bCs/>
          <w:sz w:val="32"/>
          <w:szCs w:val="32"/>
          <w:lang w:val="en-US" w:eastAsia="zh-CN"/>
        </w:rPr>
        <w:t>2.现场评价。</w:t>
      </w:r>
      <w:r>
        <w:rPr>
          <w:rFonts w:hint="eastAsia"/>
          <w:sz w:val="32"/>
          <w:szCs w:val="32"/>
          <w:lang w:val="en-US" w:eastAsia="zh-CN"/>
        </w:rPr>
        <w:t>前往县卫健局实地开展工作，查阅资金运用的过程资料，记载情况形成工作记录，根据单位确认的工作记录，和相关佐证资料，完成单位项目绩效评分。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default"/>
          <w:sz w:val="32"/>
          <w:szCs w:val="32"/>
          <w:lang w:val="en-US" w:eastAsia="zh-CN"/>
        </w:rPr>
      </w:pPr>
      <w:r>
        <w:rPr>
          <w:rFonts w:hint="eastAsia"/>
          <w:b/>
          <w:bCs/>
          <w:sz w:val="32"/>
          <w:szCs w:val="32"/>
          <w:lang w:val="en-US" w:eastAsia="zh-CN"/>
        </w:rPr>
        <w:t>3.报告撰写。</w:t>
      </w:r>
      <w:r>
        <w:rPr>
          <w:rFonts w:hint="eastAsia"/>
          <w:sz w:val="32"/>
          <w:szCs w:val="32"/>
          <w:lang w:val="en-US" w:eastAsia="zh-CN"/>
        </w:rPr>
        <w:t>对单位的自评报告、工作记录、评分表、佐证资料等进行整理汇总；根据整理汇总结果，结合单位工作记录，和项目开展情况，撰写报告初稿；通过反复审阅、修改，形成正式报告。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二、评价结论及绩效分析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（一）评价结论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sz w:val="32"/>
          <w:szCs w:val="32"/>
          <w:lang w:val="en-US" w:eastAsia="zh-CN"/>
        </w:rPr>
      </w:pPr>
      <w:r>
        <w:rPr>
          <w:rFonts w:hint="default"/>
          <w:sz w:val="32"/>
          <w:szCs w:val="32"/>
          <w:lang w:val="en-US" w:eastAsia="zh-CN"/>
        </w:rPr>
        <w:t>总体上看，项目决策依据充分，目标较明确，组织实施较为有序；通过项目实施，</w:t>
      </w:r>
      <w:r>
        <w:rPr>
          <w:rFonts w:hint="eastAsia"/>
          <w:sz w:val="32"/>
          <w:szCs w:val="32"/>
          <w:lang w:val="en-US" w:eastAsia="zh-CN"/>
        </w:rPr>
        <w:t>在一定成都上提高了高龄老年人群的生活质量</w:t>
      </w:r>
      <w:r>
        <w:rPr>
          <w:rFonts w:hint="default"/>
          <w:sz w:val="32"/>
          <w:szCs w:val="32"/>
          <w:lang w:val="en-US" w:eastAsia="zh-CN"/>
        </w:rPr>
        <w:t>。</w:t>
      </w:r>
      <w:r>
        <w:rPr>
          <w:rFonts w:hint="eastAsia"/>
          <w:sz w:val="32"/>
          <w:szCs w:val="32"/>
          <w:lang w:val="en-US" w:eastAsia="zh-CN"/>
        </w:rPr>
        <w:t>本次评分，得分情况如下：</w:t>
      </w:r>
    </w:p>
    <w:tbl>
      <w:tblPr>
        <w:tblStyle w:val="17"/>
        <w:tblW w:w="4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2"/>
        <w:gridCol w:w="1812"/>
        <w:gridCol w:w="1812"/>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94" w:type="pct"/>
            <w:vAlign w:val="center"/>
          </w:tcPr>
          <w:p>
            <w:pPr>
              <w:pStyle w:val="2"/>
              <w:numPr>
                <w:ilvl w:val="0"/>
                <w:numId w:val="0"/>
              </w:numPr>
              <w:jc w:val="center"/>
              <w:rPr>
                <w:rFonts w:hint="eastAsia"/>
                <w:b/>
                <w:bCs/>
                <w:sz w:val="24"/>
                <w:szCs w:val="21"/>
                <w:vertAlign w:val="baseline"/>
                <w:lang w:val="en-US" w:eastAsia="zh-CN"/>
              </w:rPr>
            </w:pPr>
            <w:r>
              <w:rPr>
                <w:rFonts w:hint="eastAsia"/>
                <w:b/>
                <w:bCs/>
                <w:sz w:val="24"/>
                <w:szCs w:val="21"/>
                <w:vertAlign w:val="baseline"/>
                <w:lang w:val="en-US" w:eastAsia="zh-CN"/>
              </w:rPr>
              <w:t>一级指标</w:t>
            </w:r>
          </w:p>
        </w:tc>
        <w:tc>
          <w:tcPr>
            <w:tcW w:w="1095" w:type="pct"/>
            <w:vAlign w:val="center"/>
          </w:tcPr>
          <w:p>
            <w:pPr>
              <w:pStyle w:val="2"/>
              <w:numPr>
                <w:ilvl w:val="0"/>
                <w:numId w:val="0"/>
              </w:numPr>
              <w:jc w:val="center"/>
              <w:rPr>
                <w:rFonts w:hint="eastAsia"/>
                <w:b/>
                <w:bCs/>
                <w:sz w:val="24"/>
                <w:szCs w:val="21"/>
                <w:vertAlign w:val="baseline"/>
                <w:lang w:val="en-US" w:eastAsia="zh-CN"/>
              </w:rPr>
            </w:pPr>
            <w:r>
              <w:rPr>
                <w:rFonts w:hint="eastAsia"/>
                <w:b/>
                <w:bCs/>
                <w:sz w:val="24"/>
                <w:szCs w:val="21"/>
                <w:vertAlign w:val="baseline"/>
                <w:lang w:val="en-US" w:eastAsia="zh-CN"/>
              </w:rPr>
              <w:t>分值</w:t>
            </w:r>
          </w:p>
        </w:tc>
        <w:tc>
          <w:tcPr>
            <w:tcW w:w="1095" w:type="pct"/>
            <w:vAlign w:val="center"/>
          </w:tcPr>
          <w:p>
            <w:pPr>
              <w:pStyle w:val="2"/>
              <w:numPr>
                <w:ilvl w:val="0"/>
                <w:numId w:val="0"/>
              </w:numPr>
              <w:jc w:val="center"/>
              <w:rPr>
                <w:rFonts w:hint="eastAsia"/>
                <w:b/>
                <w:bCs/>
                <w:sz w:val="24"/>
                <w:szCs w:val="21"/>
                <w:vertAlign w:val="baseline"/>
                <w:lang w:val="en-US" w:eastAsia="zh-CN"/>
              </w:rPr>
            </w:pPr>
            <w:r>
              <w:rPr>
                <w:rFonts w:hint="eastAsia"/>
                <w:b/>
                <w:bCs/>
                <w:sz w:val="24"/>
                <w:szCs w:val="21"/>
                <w:vertAlign w:val="baseline"/>
                <w:lang w:val="en-US" w:eastAsia="zh-CN"/>
              </w:rPr>
              <w:t>二级指标</w:t>
            </w:r>
          </w:p>
        </w:tc>
        <w:tc>
          <w:tcPr>
            <w:tcW w:w="1095" w:type="pct"/>
            <w:vAlign w:val="center"/>
          </w:tcPr>
          <w:p>
            <w:pPr>
              <w:pStyle w:val="2"/>
              <w:numPr>
                <w:ilvl w:val="0"/>
                <w:numId w:val="0"/>
              </w:numPr>
              <w:jc w:val="center"/>
              <w:rPr>
                <w:rFonts w:hint="eastAsia"/>
                <w:b/>
                <w:bCs/>
                <w:sz w:val="24"/>
                <w:szCs w:val="21"/>
                <w:vertAlign w:val="baseline"/>
                <w:lang w:val="en-US" w:eastAsia="zh-CN"/>
              </w:rPr>
            </w:pPr>
            <w:r>
              <w:rPr>
                <w:rFonts w:hint="eastAsia"/>
                <w:b/>
                <w:bCs/>
                <w:sz w:val="24"/>
                <w:szCs w:val="21"/>
                <w:vertAlign w:val="baseline"/>
                <w:lang w:val="en-US" w:eastAsia="zh-CN"/>
              </w:rPr>
              <w:t>得分</w:t>
            </w:r>
          </w:p>
        </w:tc>
        <w:tc>
          <w:tcPr>
            <w:tcW w:w="618" w:type="pct"/>
            <w:vAlign w:val="center"/>
          </w:tcPr>
          <w:p>
            <w:pPr>
              <w:pStyle w:val="2"/>
              <w:numPr>
                <w:ilvl w:val="0"/>
                <w:numId w:val="0"/>
              </w:numPr>
              <w:jc w:val="center"/>
              <w:rPr>
                <w:rFonts w:hint="eastAsia"/>
                <w:b/>
                <w:bCs/>
                <w:sz w:val="24"/>
                <w:szCs w:val="21"/>
                <w:vertAlign w:val="baseline"/>
                <w:lang w:val="en-US" w:eastAsia="zh-CN"/>
              </w:rPr>
            </w:pPr>
            <w:r>
              <w:rPr>
                <w:rFonts w:hint="eastAsia"/>
                <w:b/>
                <w:bCs/>
                <w:sz w:val="24"/>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经济性</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5</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科学性</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5</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vAlign w:val="center"/>
          </w:tcPr>
          <w:p>
            <w:pPr>
              <w:pStyle w:val="2"/>
              <w:numPr>
                <w:ilvl w:val="0"/>
                <w:numId w:val="0"/>
              </w:numPr>
              <w:jc w:val="center"/>
              <w:rPr>
                <w:rFonts w:hint="eastAsia"/>
                <w:sz w:val="24"/>
                <w:szCs w:val="21"/>
                <w:vertAlign w:val="baseline"/>
                <w:lang w:val="en-US" w:eastAsia="zh-CN"/>
              </w:rPr>
            </w:pP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5</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合理性</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5</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效率性</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管理效率</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9</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vAlign w:val="center"/>
          </w:tcPr>
          <w:p>
            <w:pPr>
              <w:pStyle w:val="2"/>
              <w:numPr>
                <w:ilvl w:val="0"/>
                <w:numId w:val="0"/>
              </w:numPr>
              <w:jc w:val="center"/>
              <w:rPr>
                <w:rFonts w:hint="eastAsia"/>
                <w:sz w:val="24"/>
                <w:szCs w:val="21"/>
                <w:vertAlign w:val="baseline"/>
                <w:lang w:val="en-US" w:eastAsia="zh-CN"/>
              </w:rPr>
            </w:pP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执行效率</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9</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vAlign w:val="center"/>
          </w:tcPr>
          <w:p>
            <w:pPr>
              <w:pStyle w:val="2"/>
              <w:numPr>
                <w:ilvl w:val="0"/>
                <w:numId w:val="0"/>
              </w:numPr>
              <w:jc w:val="center"/>
              <w:rPr>
                <w:rFonts w:hint="eastAsia"/>
                <w:sz w:val="24"/>
                <w:szCs w:val="21"/>
                <w:vertAlign w:val="baseline"/>
                <w:lang w:val="en-US" w:eastAsia="zh-CN"/>
              </w:rPr>
            </w:pP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政策效率</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效益型</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社会效益</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vAlign w:val="center"/>
          </w:tcPr>
          <w:p>
            <w:pPr>
              <w:pStyle w:val="2"/>
              <w:numPr>
                <w:ilvl w:val="0"/>
                <w:numId w:val="0"/>
              </w:numPr>
              <w:jc w:val="center"/>
              <w:rPr>
                <w:rFonts w:hint="eastAsia"/>
                <w:sz w:val="24"/>
                <w:szCs w:val="21"/>
                <w:vertAlign w:val="baseline"/>
                <w:lang w:val="en-US" w:eastAsia="zh-CN"/>
              </w:rPr>
            </w:pP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经济效益</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vAlign w:val="center"/>
          </w:tcPr>
          <w:p>
            <w:pPr>
              <w:pStyle w:val="2"/>
              <w:numPr>
                <w:ilvl w:val="0"/>
                <w:numId w:val="0"/>
              </w:numPr>
              <w:jc w:val="center"/>
              <w:rPr>
                <w:rFonts w:hint="eastAsia"/>
                <w:sz w:val="24"/>
                <w:szCs w:val="21"/>
                <w:vertAlign w:val="baseline"/>
                <w:lang w:val="en-US" w:eastAsia="zh-CN"/>
              </w:rPr>
            </w:pP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环境效益</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vAlign w:val="center"/>
          </w:tcPr>
          <w:p>
            <w:pPr>
              <w:pStyle w:val="2"/>
              <w:numPr>
                <w:ilvl w:val="0"/>
                <w:numId w:val="0"/>
              </w:numPr>
              <w:jc w:val="center"/>
              <w:rPr>
                <w:rFonts w:hint="eastAsia"/>
                <w:sz w:val="24"/>
                <w:szCs w:val="21"/>
                <w:vertAlign w:val="baseline"/>
                <w:lang w:val="en-US" w:eastAsia="zh-CN"/>
              </w:rPr>
            </w:pP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满意度</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9</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公平性</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公平性</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4" w:type="pct"/>
            <w:vMerge w:val="restar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可持续性</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5</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持续运行</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5</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vAlign w:val="center"/>
          </w:tcPr>
          <w:p>
            <w:pPr>
              <w:pStyle w:val="2"/>
              <w:numPr>
                <w:ilvl w:val="0"/>
                <w:numId w:val="0"/>
              </w:numPr>
              <w:jc w:val="center"/>
              <w:rPr>
                <w:rFonts w:hint="eastAsia"/>
                <w:sz w:val="24"/>
                <w:szCs w:val="21"/>
                <w:vertAlign w:val="baseline"/>
                <w:lang w:val="en-US" w:eastAsia="zh-CN"/>
              </w:rPr>
            </w:pP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5</w:t>
            </w:r>
          </w:p>
        </w:tc>
        <w:tc>
          <w:tcPr>
            <w:tcW w:w="1095"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重复性</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5</w:t>
            </w:r>
          </w:p>
        </w:tc>
        <w:tc>
          <w:tcPr>
            <w:tcW w:w="618" w:type="pct"/>
            <w:vAlign w:val="center"/>
          </w:tcPr>
          <w:p>
            <w:pPr>
              <w:pStyle w:val="2"/>
              <w:numPr>
                <w:ilvl w:val="0"/>
                <w:numId w:val="0"/>
              </w:numPr>
              <w:jc w:val="center"/>
              <w:rPr>
                <w:rFonts w:hint="eastAsia"/>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Align w:val="center"/>
          </w:tcPr>
          <w:p>
            <w:pPr>
              <w:pStyle w:val="2"/>
              <w:numPr>
                <w:ilvl w:val="0"/>
                <w:numId w:val="0"/>
              </w:numPr>
              <w:jc w:val="center"/>
              <w:rPr>
                <w:rFonts w:hint="eastAsia"/>
                <w:sz w:val="24"/>
                <w:szCs w:val="21"/>
                <w:vertAlign w:val="baseline"/>
                <w:lang w:val="en-US" w:eastAsia="zh-CN"/>
              </w:rPr>
            </w:pPr>
            <w:r>
              <w:rPr>
                <w:rFonts w:hint="eastAsia"/>
                <w:sz w:val="24"/>
                <w:szCs w:val="21"/>
                <w:vertAlign w:val="baseline"/>
                <w:lang w:val="en-US" w:eastAsia="zh-CN"/>
              </w:rPr>
              <w:t>合计</w:t>
            </w: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100</w:t>
            </w:r>
          </w:p>
        </w:tc>
        <w:tc>
          <w:tcPr>
            <w:tcW w:w="1095" w:type="pct"/>
            <w:vAlign w:val="center"/>
          </w:tcPr>
          <w:p>
            <w:pPr>
              <w:pStyle w:val="2"/>
              <w:numPr>
                <w:ilvl w:val="0"/>
                <w:numId w:val="0"/>
              </w:numPr>
              <w:jc w:val="center"/>
              <w:rPr>
                <w:rFonts w:hint="eastAsia"/>
                <w:sz w:val="24"/>
                <w:szCs w:val="21"/>
                <w:vertAlign w:val="baseline"/>
                <w:lang w:val="en-US" w:eastAsia="zh-CN"/>
              </w:rPr>
            </w:pPr>
          </w:p>
        </w:tc>
        <w:tc>
          <w:tcPr>
            <w:tcW w:w="1095" w:type="pct"/>
            <w:vAlign w:val="center"/>
          </w:tcPr>
          <w:p>
            <w:pPr>
              <w:pStyle w:val="2"/>
              <w:numPr>
                <w:ilvl w:val="0"/>
                <w:numId w:val="0"/>
              </w:numPr>
              <w:jc w:val="center"/>
              <w:rPr>
                <w:rFonts w:hint="default"/>
                <w:sz w:val="24"/>
                <w:szCs w:val="21"/>
                <w:vertAlign w:val="baseline"/>
                <w:lang w:val="en-US" w:eastAsia="zh-CN"/>
              </w:rPr>
            </w:pPr>
            <w:r>
              <w:rPr>
                <w:rFonts w:hint="eastAsia"/>
                <w:sz w:val="24"/>
                <w:szCs w:val="21"/>
                <w:vertAlign w:val="baseline"/>
                <w:lang w:val="en-US" w:eastAsia="zh-CN"/>
              </w:rPr>
              <w:t>97</w:t>
            </w:r>
          </w:p>
        </w:tc>
        <w:tc>
          <w:tcPr>
            <w:tcW w:w="618" w:type="pct"/>
            <w:vAlign w:val="center"/>
          </w:tcPr>
          <w:p>
            <w:pPr>
              <w:pStyle w:val="2"/>
              <w:numPr>
                <w:ilvl w:val="0"/>
                <w:numId w:val="0"/>
              </w:numPr>
              <w:jc w:val="center"/>
              <w:rPr>
                <w:rFonts w:hint="eastAsia"/>
                <w:sz w:val="24"/>
                <w:szCs w:val="21"/>
                <w:vertAlign w:val="baseline"/>
                <w:lang w:val="en-US" w:eastAsia="zh-CN"/>
              </w:rPr>
            </w:pPr>
          </w:p>
        </w:tc>
      </w:tr>
    </w:tbl>
    <w:p>
      <w:pPr>
        <w:pStyle w:val="2"/>
        <w:numPr>
          <w:ilvl w:val="0"/>
          <w:numId w:val="0"/>
        </w:numPr>
        <w:ind w:firstLine="602" w:firstLineChars="200"/>
        <w:rPr>
          <w:rFonts w:hint="eastAsia"/>
          <w:b/>
          <w:bCs/>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（二）绩效分析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sz w:val="32"/>
          <w:szCs w:val="32"/>
          <w:lang w:val="en-US" w:eastAsia="zh-CN"/>
        </w:rPr>
      </w:pPr>
      <w:r>
        <w:rPr>
          <w:rFonts w:hint="eastAsia"/>
          <w:b/>
          <w:bCs/>
          <w:sz w:val="32"/>
          <w:szCs w:val="32"/>
          <w:lang w:val="en-US" w:eastAsia="zh-CN"/>
        </w:rPr>
        <w:t>1.项目决策。</w:t>
      </w:r>
      <w:r>
        <w:rPr>
          <w:rFonts w:hint="eastAsia"/>
          <w:sz w:val="32"/>
          <w:szCs w:val="32"/>
          <w:lang w:val="en-US" w:eastAsia="zh-CN"/>
        </w:rPr>
        <w:t>根据四川省老龄办 省民政厅 省财政厅《关于建立80周岁以上老人高龄津贴制度的通知》文件，全省全面实施80随以上老年人高龄津贴普惠制度。按照文件精神结合我县实际，凡具有我县户籍且年龄在80周岁（含80）以上的高龄老年人均应纳入享受补贴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default"/>
          <w:sz w:val="32"/>
          <w:szCs w:val="32"/>
          <w:lang w:val="en-US" w:eastAsia="zh-CN"/>
        </w:rPr>
      </w:pPr>
      <w:r>
        <w:rPr>
          <w:rFonts w:hint="eastAsia"/>
          <w:b/>
          <w:bCs/>
          <w:sz w:val="32"/>
          <w:szCs w:val="32"/>
          <w:lang w:val="en-US" w:eastAsia="zh-CN"/>
        </w:rPr>
        <w:t>2.项目管理</w:t>
      </w:r>
      <w:r>
        <w:rPr>
          <w:rFonts w:hint="eastAsia"/>
          <w:sz w:val="32"/>
          <w:szCs w:val="32"/>
          <w:lang w:val="en-US" w:eastAsia="zh-CN"/>
        </w:rPr>
        <w:t>。按照职能职责，高龄补贴发放工作由县卫健局具体实施。老年人高龄补贴资金坚持按实际标准发放的原则，纳入卫健局专帐管理，分账核算，专款专用，财务管理制度健全，在操作过程中严格执行财务管理制度，做到了账务处理及时，会计核算规范。通过自查，不存在擅自扩大支出范围，改变支出用途，资金未以任何形式挤占、挪用、截留和滞留。</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default"/>
          <w:b w:val="0"/>
          <w:bCs w:val="0"/>
          <w:sz w:val="32"/>
          <w:szCs w:val="32"/>
          <w:lang w:val="en-US" w:eastAsia="zh-CN"/>
        </w:rPr>
      </w:pPr>
      <w:r>
        <w:rPr>
          <w:rFonts w:hint="eastAsia"/>
          <w:b/>
          <w:bCs/>
          <w:sz w:val="32"/>
          <w:szCs w:val="32"/>
          <w:lang w:val="en-US" w:eastAsia="zh-CN"/>
        </w:rPr>
        <w:t>3.项目实施。</w:t>
      </w:r>
      <w:r>
        <w:rPr>
          <w:rFonts w:hint="eastAsia"/>
          <w:b w:val="0"/>
          <w:bCs w:val="0"/>
          <w:sz w:val="32"/>
          <w:szCs w:val="32"/>
          <w:lang w:val="en-US" w:eastAsia="zh-CN"/>
        </w:rPr>
        <w:t>申请人持身份证、户口簿向户籍所在地人民政府(街道办事处、社区)提出书面申请，申办机构根据申报材料进行审查，对符合条件的人员名单，在《旺苍县老年人高龄津贴审批表》上签署意见，报旺苍县卫健局中医药发展与健康服务股审核把关。县卫健局中医药发展与健康服务股对各乡镇报送材料审批后，按月汇总人数将高龄津贴通过“一卡通”平台直接将补贴资金及时足额发放到享受对象社保卡。</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default"/>
          <w:sz w:val="32"/>
          <w:szCs w:val="32"/>
          <w:lang w:val="en-US" w:eastAsia="zh-CN"/>
        </w:rPr>
      </w:pPr>
      <w:r>
        <w:rPr>
          <w:rFonts w:hint="eastAsia"/>
          <w:b/>
          <w:bCs/>
          <w:sz w:val="32"/>
          <w:szCs w:val="32"/>
          <w:lang w:val="en-US" w:eastAsia="zh-CN"/>
        </w:rPr>
        <w:t>4.项目绩效。</w:t>
      </w:r>
      <w:r>
        <w:rPr>
          <w:rFonts w:hint="eastAsia"/>
          <w:sz w:val="32"/>
          <w:szCs w:val="32"/>
          <w:lang w:val="en-US" w:eastAsia="zh-CN"/>
        </w:rPr>
        <w:t>2020年我县高龄补贴共计发放102117人次，发放资金共341.9万元。项目的实施使广大高龄老年人的基本生活得到了保障，在一定程度上提高了老年人群的生活质量，让老年人群养老有所保障。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三、存在的主要问题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eastAsia="仿宋_GB2312"/>
          <w:sz w:val="32"/>
          <w:szCs w:val="32"/>
          <w:lang w:val="en-US" w:eastAsia="zh-CN"/>
        </w:rPr>
      </w:pPr>
      <w:r>
        <w:rPr>
          <w:rFonts w:hint="eastAsia"/>
          <w:sz w:val="32"/>
          <w:szCs w:val="32"/>
          <w:lang w:val="en-US" w:eastAsia="zh-CN"/>
        </w:rPr>
        <w:t>我县80岁(含)以上老人高龄补贴项目运行平稳，高龄补贴资金管理规范，但仍存在一些问题。-是动态调整压力大，高龄津贴发放标准偏低，对特困的农村老人的养老和生活质量改善，起不到很好的保障作用。二是高龄补贴社会知晓率不高。三是管理补贴资金管理工作经验和工作水平有待提高</w:t>
      </w:r>
      <w:r>
        <w:rPr>
          <w:rFonts w:hint="eastAsia" w:cs="楷体"/>
          <w:bCs/>
          <w:color w:val="auto"/>
          <w:sz w:val="32"/>
          <w:szCs w:val="32"/>
          <w:lang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四、相关措施建议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sz w:val="32"/>
          <w:szCs w:val="32"/>
          <w:lang w:val="en-US" w:eastAsia="zh-CN"/>
        </w:rPr>
      </w:pPr>
      <w:r>
        <w:rPr>
          <w:rFonts w:hint="eastAsia"/>
          <w:sz w:val="32"/>
          <w:szCs w:val="32"/>
          <w:lang w:val="en-US" w:eastAsia="zh-CN"/>
        </w:rPr>
        <w:t>一是根据我县经济发展水平的提高和财政收入的增长，需重新提高发放标准，并制定和组织实施高龄津贴的配套政策措施。二是积极宣传政策，扩大社会知晓率，同时接受社会和群众广泛监督。三是及时总结提炼高龄补贴资金管理工作先进经验和典型做法，不断提高项目实施管理工作质效。</w:t>
      </w:r>
    </w:p>
    <w:p>
      <w:pPr>
        <w:rPr>
          <w:rFonts w:hint="eastAsia" w:ascii="仿宋" w:hAnsi="仿宋" w:eastAsia="仿宋" w:cs="仿宋"/>
          <w:sz w:val="28"/>
          <w:szCs w:val="28"/>
        </w:rPr>
      </w:pPr>
      <w:r>
        <w:rPr>
          <w:rFonts w:hint="eastAsia" w:ascii="仿宋" w:hAnsi="仿宋" w:eastAsia="仿宋" w:cs="仿宋"/>
          <w:sz w:val="28"/>
          <w:szCs w:val="28"/>
        </w:rPr>
        <w:br w:type="page"/>
      </w:r>
    </w:p>
    <w:p>
      <w:pPr>
        <w:snapToGrid w:val="0"/>
        <w:spacing w:line="600" w:lineRule="atLeast"/>
        <w:jc w:val="center"/>
        <w:rPr>
          <w:rFonts w:hint="eastAsia" w:ascii="方正小标宋简体" w:hAnsi="宋体" w:eastAsia="方正小标宋简体"/>
          <w:b/>
          <w:bCs/>
          <w:sz w:val="44"/>
          <w:szCs w:val="44"/>
        </w:rPr>
      </w:pPr>
      <w:r>
        <w:rPr>
          <w:rFonts w:hint="eastAsia" w:ascii="方正小标宋简体" w:hAnsi="宋体" w:eastAsia="方正小标宋简体"/>
          <w:b/>
          <w:bCs/>
          <w:sz w:val="44"/>
          <w:szCs w:val="44"/>
        </w:rPr>
        <w:t>2020年自主就业退役士兵地方经济补助</w:t>
      </w:r>
    </w:p>
    <w:p>
      <w:pPr>
        <w:snapToGrid w:val="0"/>
        <w:spacing w:line="600" w:lineRule="atLeast"/>
        <w:jc w:val="center"/>
        <w:rPr>
          <w:rFonts w:hint="eastAsia" w:ascii="方正小标宋简体" w:hAnsi="宋体" w:eastAsia="方正小标宋简体"/>
          <w:b/>
          <w:sz w:val="44"/>
          <w:szCs w:val="44"/>
        </w:rPr>
      </w:pPr>
      <w:r>
        <w:rPr>
          <w:rFonts w:hint="eastAsia" w:ascii="方正小标宋简体" w:hAnsi="宋体" w:eastAsia="方正小标宋简体"/>
          <w:b/>
          <w:bCs/>
          <w:sz w:val="44"/>
          <w:szCs w:val="44"/>
        </w:rPr>
        <w:t>项 目 支 出</w:t>
      </w:r>
    </w:p>
    <w:p>
      <w:pPr>
        <w:snapToGrid w:val="0"/>
        <w:spacing w:line="600" w:lineRule="atLeast"/>
        <w:ind w:firstLine="640"/>
        <w:jc w:val="center"/>
        <w:rPr>
          <w:rFonts w:hint="eastAsia" w:ascii="方正小标宋简体" w:hAnsi="宋体" w:eastAsia="方正小标宋简体"/>
          <w:sz w:val="32"/>
          <w:szCs w:val="32"/>
        </w:rPr>
      </w:pPr>
    </w:p>
    <w:p>
      <w:pPr>
        <w:snapToGrid w:val="0"/>
        <w:spacing w:line="600" w:lineRule="atLeast"/>
        <w:ind w:firstLine="640"/>
        <w:jc w:val="center"/>
        <w:rPr>
          <w:rFonts w:hint="eastAsia" w:ascii="方正小标宋简体" w:hAnsi="宋体" w:eastAsia="方正小标宋简体"/>
          <w:sz w:val="32"/>
          <w:szCs w:val="32"/>
        </w:rPr>
      </w:pP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绩</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效</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评</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价</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报</w:t>
      </w:r>
    </w:p>
    <w:p>
      <w:pPr>
        <w:snapToGrid w:val="0"/>
        <w:spacing w:line="600" w:lineRule="atLeast"/>
        <w:ind w:firstLine="640"/>
        <w:jc w:val="center"/>
        <w:rPr>
          <w:rFonts w:hint="eastAsia" w:hAnsi="宋体"/>
        </w:rPr>
      </w:pPr>
      <w:r>
        <w:rPr>
          <w:rFonts w:hint="eastAsia" w:ascii="楷体_GB2312" w:hAnsi="宋体" w:eastAsia="楷体_GB2312"/>
          <w:b/>
          <w:sz w:val="96"/>
          <w:szCs w:val="96"/>
        </w:rPr>
        <w:t>告</w:t>
      </w:r>
    </w:p>
    <w:p>
      <w:pPr>
        <w:tabs>
          <w:tab w:val="left" w:pos="3885"/>
        </w:tabs>
        <w:snapToGrid w:val="0"/>
        <w:spacing w:line="600" w:lineRule="atLeast"/>
        <w:ind w:firstLine="803" w:firstLineChars="25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项目单位：旺苍县退役军人事务局</w:t>
      </w:r>
    </w:p>
    <w:p>
      <w:pPr>
        <w:tabs>
          <w:tab w:val="left" w:pos="3885"/>
        </w:tabs>
        <w:snapToGrid w:val="0"/>
        <w:spacing w:line="600" w:lineRule="atLeast"/>
        <w:ind w:firstLine="803" w:firstLineChars="25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评价部门：旺苍县财政局</w:t>
      </w:r>
    </w:p>
    <w:p>
      <w:pPr>
        <w:tabs>
          <w:tab w:val="left" w:pos="3885"/>
        </w:tabs>
        <w:snapToGrid w:val="0"/>
        <w:spacing w:line="600" w:lineRule="atLeast"/>
        <w:ind w:firstLine="803" w:firstLineChars="25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评价人员：李勤才</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赵毅</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程颖  </w:t>
      </w:r>
    </w:p>
    <w:p>
      <w:pPr>
        <w:tabs>
          <w:tab w:val="left" w:pos="3885"/>
        </w:tabs>
        <w:snapToGrid w:val="0"/>
        <w:spacing w:line="600" w:lineRule="atLeast"/>
        <w:ind w:firstLine="803" w:firstLineChars="250"/>
        <w:jc w:val="left"/>
        <w:rPr>
          <w:rFonts w:hint="eastAsia" w:eastAsia="黑体"/>
          <w:sz w:val="32"/>
          <w:szCs w:val="32"/>
        </w:rPr>
      </w:pPr>
      <w:r>
        <w:rPr>
          <w:rFonts w:hint="eastAsia" w:ascii="楷体_GB2312" w:hAnsi="楷体_GB2312" w:eastAsia="楷体_GB2312" w:cs="楷体_GB2312"/>
          <w:b/>
          <w:bCs/>
          <w:sz w:val="32"/>
          <w:szCs w:val="32"/>
        </w:rPr>
        <w:t>报告时间： 2021年 9 月27 日</w:t>
      </w:r>
    </w:p>
    <w:p>
      <w:pPr>
        <w:snapToGrid w:val="0"/>
        <w:spacing w:line="580" w:lineRule="exact"/>
        <w:jc w:val="center"/>
        <w:rPr>
          <w:rFonts w:hint="eastAsia" w:ascii="方正小标宋简体" w:hAnsi="宋体" w:eastAsia="方正小标宋简体"/>
          <w:b/>
          <w:sz w:val="44"/>
          <w:szCs w:val="44"/>
        </w:rPr>
        <w:sectPr>
          <w:headerReference r:id="rId7" w:type="default"/>
          <w:footerReference r:id="rId8" w:type="default"/>
          <w:footerReference r:id="rId9" w:type="even"/>
          <w:pgSz w:w="11906" w:h="16838"/>
          <w:pgMar w:top="2098" w:right="1474" w:bottom="1985" w:left="1588" w:header="851" w:footer="1559" w:gutter="0"/>
          <w:pgNumType w:fmt="numberInDash" w:start="1"/>
          <w:cols w:space="720" w:num="1"/>
          <w:docGrid w:type="lines" w:linePitch="312" w:charSpace="0"/>
        </w:sectPr>
      </w:pPr>
    </w:p>
    <w:p>
      <w:pPr>
        <w:snapToGrid w:val="0"/>
        <w:spacing w:line="580" w:lineRule="exact"/>
        <w:jc w:val="center"/>
        <w:rPr>
          <w:rFonts w:hint="eastAsia" w:ascii="仿宋_GB2312" w:hAnsi="宋体" w:eastAsia="仿宋_GB2312"/>
          <w:b/>
          <w:sz w:val="32"/>
          <w:szCs w:val="32"/>
        </w:rPr>
      </w:pPr>
      <w:r>
        <w:rPr>
          <w:rFonts w:hint="eastAsia" w:ascii="方正小标宋简体" w:hAnsi="宋体" w:eastAsia="方正小标宋简体"/>
          <w:b/>
          <w:sz w:val="44"/>
          <w:szCs w:val="44"/>
        </w:rPr>
        <w:t>项目支出绩效评价报告</w:t>
      </w:r>
    </w:p>
    <w:p>
      <w:pPr>
        <w:tabs>
          <w:tab w:val="left" w:pos="3885"/>
        </w:tabs>
        <w:snapToGrid w:val="0"/>
        <w:spacing w:line="580" w:lineRule="exact"/>
        <w:jc w:val="center"/>
        <w:rPr>
          <w:rFonts w:hint="eastAsia" w:ascii="楷体_GB2312" w:hAnsi="黑体" w:eastAsia="楷体_GB2312"/>
          <w:b/>
          <w:sz w:val="28"/>
          <w:szCs w:val="28"/>
        </w:rPr>
      </w:pPr>
      <w:r>
        <w:rPr>
          <w:rFonts w:hint="eastAsia" w:ascii="楷体_GB2312" w:hAnsi="宋体" w:eastAsia="楷体_GB2312"/>
          <w:b/>
          <w:sz w:val="28"/>
          <w:szCs w:val="28"/>
        </w:rPr>
        <w:t>（2020年自主就业退役士兵地方经济补助项目）</w:t>
      </w:r>
    </w:p>
    <w:p>
      <w:pPr>
        <w:spacing w:line="576" w:lineRule="exact"/>
        <w:ind w:firstLine="640" w:firstLineChars="200"/>
        <w:rPr>
          <w:rFonts w:hint="eastAsia" w:ascii="黑体" w:hAnsi="黑体" w:eastAsia="黑体"/>
          <w:sz w:val="32"/>
          <w:szCs w:val="32"/>
        </w:rPr>
      </w:pP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一、内容摘要</w:t>
      </w:r>
    </w:p>
    <w:p>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根据《退役士兵安置条例》和《四川省人民政府关于进一步做好退役士兵安置工作的意见》（川府函〔2012〕218号）、</w:t>
      </w:r>
      <w:r>
        <w:rPr>
          <w:rFonts w:hint="eastAsia" w:ascii="仿宋_GB2312" w:hAnsi="宋体" w:eastAsia="仿宋_GB2312"/>
          <w:sz w:val="32"/>
          <w:szCs w:val="32"/>
        </w:rPr>
        <w:t>《广元市人民政府关于发放自主就业退役士兵一次性经济补助的通知》（广府函</w:t>
      </w:r>
      <w:r>
        <w:rPr>
          <w:rFonts w:hint="eastAsia" w:ascii="仿宋_GB2312" w:hAnsi="仿宋_GB2312" w:eastAsia="仿宋_GB2312" w:cs="仿宋_GB2312"/>
          <w:sz w:val="32"/>
          <w:szCs w:val="32"/>
        </w:rPr>
        <w:t>〔2012〕</w:t>
      </w:r>
      <w:r>
        <w:rPr>
          <w:rFonts w:hint="eastAsia" w:ascii="仿宋_GB2312" w:hAnsi="宋体" w:eastAsia="仿宋_GB2312"/>
          <w:sz w:val="32"/>
          <w:szCs w:val="32"/>
        </w:rPr>
        <w:t>188号）</w:t>
      </w:r>
      <w:r>
        <w:rPr>
          <w:rFonts w:hint="eastAsia" w:ascii="仿宋_GB2312" w:hAnsi="仿宋_GB2312" w:eastAsia="仿宋_GB2312" w:cs="仿宋_GB2312"/>
          <w:sz w:val="32"/>
          <w:szCs w:val="32"/>
        </w:rPr>
        <w:t>精神，按照自主就业退役义务兵每人6000元/年、退役士官每人7000元/年计发标准，我县2020年自主就业退役士兵110人，</w:t>
      </w:r>
      <w:r>
        <w:rPr>
          <w:rFonts w:hint="eastAsia" w:ascii="仿宋_GB2312" w:hAnsi="宋体" w:eastAsia="仿宋_GB2312"/>
          <w:sz w:val="32"/>
          <w:szCs w:val="32"/>
        </w:rPr>
        <w:t>需地方经济补助</w:t>
      </w:r>
      <w:r>
        <w:rPr>
          <w:rFonts w:hint="eastAsia" w:ascii="仿宋_GB2312" w:hAnsi="仿宋_GB2312" w:eastAsia="仿宋_GB2312" w:cs="仿宋_GB2312"/>
          <w:sz w:val="32"/>
          <w:szCs w:val="32"/>
        </w:rPr>
        <w:t>322.9万元，其中省级财政补助138万元（追减72万元），县级财政补助250万元，实际到位资金316万元。</w:t>
      </w:r>
    </w:p>
    <w:p>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主要问题：退役士兵</w:t>
      </w:r>
      <w:r>
        <w:rPr>
          <w:rFonts w:hint="eastAsia" w:ascii="仿宋_GB2312" w:hAnsi="宋体" w:eastAsia="仿宋_GB2312"/>
          <w:sz w:val="32"/>
          <w:szCs w:val="32"/>
        </w:rPr>
        <w:t>经济补助</w:t>
      </w:r>
      <w:r>
        <w:rPr>
          <w:rFonts w:hint="eastAsia" w:ascii="仿宋_GB2312" w:hAnsi="仿宋_GB2312" w:eastAsia="仿宋_GB2312" w:cs="仿宋_GB2312"/>
          <w:sz w:val="32"/>
          <w:szCs w:val="32"/>
        </w:rPr>
        <w:t>因区域差异补助标准不统一，因地方财政困难导致支付压力过大。</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主要建议：退役军人事务局积极与上级退役军人部门衔接，针对退役士兵自主就业经济补助项目加大上级财力支持，不断完善相关补助政策。</w:t>
      </w:r>
    </w:p>
    <w:p>
      <w:pPr>
        <w:spacing w:line="576" w:lineRule="exact"/>
        <w:ind w:firstLine="640" w:firstLineChars="200"/>
        <w:rPr>
          <w:rFonts w:hint="eastAsia" w:ascii="仿宋_GB2312" w:eastAsia="仿宋_GB2312"/>
          <w:sz w:val="32"/>
          <w:szCs w:val="32"/>
        </w:rPr>
      </w:pPr>
      <w:r>
        <w:rPr>
          <w:rFonts w:hint="eastAsia" w:ascii="黑体" w:hAnsi="黑体" w:eastAsia="黑体"/>
          <w:sz w:val="32"/>
          <w:szCs w:val="32"/>
        </w:rPr>
        <w:t>二、评价工作开展及项目情况</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旺苍县财政局关于开展2020年财政支出绩效评价工作的通知》（旺财绩〔2020〕3号）确定的评价范围，2021年9月24日，评价组一行三人到旺苍县退役军人事务局，对2020年我县自主就业退役士兵地方经济补助项目进行了现场评价。</w:t>
      </w:r>
    </w:p>
    <w:p>
      <w:pPr>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2020年我县</w:t>
      </w:r>
      <w:r>
        <w:rPr>
          <w:rFonts w:hint="eastAsia" w:ascii="仿宋_GB2312" w:hAnsi="宋体" w:eastAsia="仿宋_GB2312"/>
          <w:sz w:val="32"/>
          <w:szCs w:val="32"/>
        </w:rPr>
        <w:t>自主就业退役士兵</w:t>
      </w:r>
      <w:r>
        <w:rPr>
          <w:rFonts w:hint="eastAsia" w:ascii="仿宋_GB2312" w:hAnsi="仿宋_GB2312" w:eastAsia="仿宋_GB2312" w:cs="仿宋_GB2312"/>
          <w:sz w:val="32"/>
          <w:szCs w:val="32"/>
        </w:rPr>
        <w:t>110人，实际到位资金322.9万元，其中省级财政补助66万元，县级财政256.9万元（上年结余4.05万元，本年财政补助250万元，死亡抚恤垫支2.85万元）。全部通过惠农惠民一卡通系统发放至退役士兵社保卡。项目实施过程中严格按照政策规定的标准对自主就业士兵发放补助。评价过程中查阅了项目预算、申报、资金使用情况及管理制度等资料，随后随机抽查了自主就业退役士兵的情况。</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三、评价结论及绩效分析</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（一）评价结论</w:t>
      </w:r>
    </w:p>
    <w:p>
      <w:pPr>
        <w:spacing w:line="576" w:lineRule="exact"/>
        <w:ind w:firstLine="640" w:firstLineChars="200"/>
        <w:rPr>
          <w:rFonts w:hint="eastAsia" w:ascii="仿宋_GB2312" w:hAnsi="宋体" w:eastAsia="仿宋_GB2312"/>
          <w:sz w:val="32"/>
          <w:szCs w:val="32"/>
        </w:rPr>
      </w:pPr>
      <w:r>
        <w:rPr>
          <w:rFonts w:hint="eastAsia" w:ascii="仿宋_GB2312" w:eastAsia="仿宋_GB2312"/>
          <w:sz w:val="32"/>
          <w:szCs w:val="32"/>
        </w:rPr>
        <w:t>2021年8月对2020年</w:t>
      </w:r>
      <w:r>
        <w:rPr>
          <w:rFonts w:hint="eastAsia" w:ascii="仿宋_GB2312" w:hAnsi="宋体" w:eastAsia="仿宋_GB2312"/>
          <w:sz w:val="32"/>
          <w:szCs w:val="32"/>
        </w:rPr>
        <w:t>自主就业退役士兵地方经济补助项目进行了</w:t>
      </w:r>
      <w:r>
        <w:rPr>
          <w:rFonts w:hint="eastAsia" w:ascii="仿宋_GB2312" w:eastAsia="仿宋_GB2312"/>
          <w:sz w:val="32"/>
          <w:szCs w:val="32"/>
        </w:rPr>
        <w:t>绩效自评，该项目按照</w:t>
      </w:r>
      <w:r>
        <w:rPr>
          <w:rFonts w:hint="eastAsia" w:ascii="仿宋_GB2312" w:hAnsi="宋体" w:eastAsia="仿宋_GB2312"/>
          <w:sz w:val="32"/>
          <w:szCs w:val="32"/>
        </w:rPr>
        <w:t>《广元市人民政府关于发放自主就业退役士兵一次性经济补助的通知》（广府函</w:t>
      </w:r>
      <w:r>
        <w:rPr>
          <w:rFonts w:hint="eastAsia" w:ascii="仿宋_GB2312" w:hAnsi="仿宋_GB2312" w:eastAsia="仿宋_GB2312" w:cs="仿宋_GB2312"/>
          <w:sz w:val="32"/>
          <w:szCs w:val="32"/>
        </w:rPr>
        <w:t>〔2012〕</w:t>
      </w:r>
      <w:r>
        <w:rPr>
          <w:rFonts w:hint="eastAsia" w:ascii="仿宋_GB2312" w:hAnsi="宋体" w:eastAsia="仿宋_GB2312"/>
          <w:sz w:val="32"/>
          <w:szCs w:val="32"/>
        </w:rPr>
        <w:t>188号）</w:t>
      </w:r>
      <w:r>
        <w:rPr>
          <w:rFonts w:hint="eastAsia" w:ascii="仿宋_GB2312" w:eastAsia="仿宋_GB2312"/>
          <w:sz w:val="32"/>
          <w:szCs w:val="32"/>
        </w:rPr>
        <w:t>文件标准按照服役年限计算，退役义务兵每人每年6000元，退役士官每人每年7000元，服役年限不足6个月的按半年计算，超过6个月不足1年的按1年计算。确保资金管理使用规范，总体结论良好。旺苍县退役军人事务局</w:t>
      </w:r>
      <w:r>
        <w:rPr>
          <w:rFonts w:hint="eastAsia" w:ascii="仿宋_GB2312" w:hAnsi="宋体" w:eastAsia="仿宋_GB2312"/>
          <w:sz w:val="32"/>
          <w:szCs w:val="32"/>
        </w:rPr>
        <w:t>2020年自主就业退役士兵地方经济补助项目评价分数为94分。</w:t>
      </w:r>
    </w:p>
    <w:tbl>
      <w:tblPr>
        <w:tblStyle w:val="16"/>
        <w:tblW w:w="0" w:type="auto"/>
        <w:tblInd w:w="0" w:type="dxa"/>
        <w:tblLayout w:type="fixed"/>
        <w:tblCellMar>
          <w:top w:w="15" w:type="dxa"/>
          <w:left w:w="15" w:type="dxa"/>
          <w:bottom w:w="15" w:type="dxa"/>
          <w:right w:w="15" w:type="dxa"/>
        </w:tblCellMar>
      </w:tblPr>
      <w:tblGrid>
        <w:gridCol w:w="1079"/>
        <w:gridCol w:w="869"/>
        <w:gridCol w:w="1079"/>
        <w:gridCol w:w="1214"/>
        <w:gridCol w:w="4545"/>
      </w:tblGrid>
      <w:tr>
        <w:tblPrEx>
          <w:tblCellMar>
            <w:top w:w="15" w:type="dxa"/>
            <w:left w:w="15" w:type="dxa"/>
            <w:bottom w:w="15" w:type="dxa"/>
            <w:right w:w="15" w:type="dxa"/>
          </w:tblCellMar>
        </w:tblPrEx>
        <w:trPr>
          <w:trHeight w:val="510" w:hRule="atLeast"/>
        </w:trPr>
        <w:tc>
          <w:tcPr>
            <w:tcW w:w="8786" w:type="dxa"/>
            <w:gridSpan w:val="5"/>
            <w:noWrap w:val="0"/>
            <w:vAlign w:val="center"/>
          </w:tcPr>
          <w:p>
            <w:pPr>
              <w:widowControl/>
              <w:jc w:val="center"/>
              <w:textAlignment w:val="center"/>
              <w:rPr>
                <w:rFonts w:ascii="宋体" w:hAnsi="宋体" w:cs="方正小标宋简体"/>
                <w:b/>
                <w:color w:val="000000"/>
                <w:sz w:val="28"/>
                <w:szCs w:val="28"/>
              </w:rPr>
            </w:pPr>
            <w:r>
              <w:rPr>
                <w:rFonts w:ascii="宋体" w:hAnsi="宋体" w:cs="方正小标宋简体"/>
                <w:b/>
                <w:color w:val="000000"/>
                <w:kern w:val="0"/>
                <w:sz w:val="28"/>
                <w:szCs w:val="28"/>
                <w:lang w:bidi="ar"/>
              </w:rPr>
              <w:t>旺苍县2021年政策支出绩效评价指标体系</w:t>
            </w:r>
          </w:p>
        </w:tc>
      </w:tr>
      <w:tr>
        <w:tblPrEx>
          <w:tblCellMar>
            <w:top w:w="15" w:type="dxa"/>
            <w:left w:w="15" w:type="dxa"/>
            <w:bottom w:w="15" w:type="dxa"/>
            <w:right w:w="15" w:type="dxa"/>
          </w:tblCellMar>
        </w:tblPrEx>
        <w:trPr>
          <w:trHeight w:val="405" w:hRule="atLeast"/>
        </w:trPr>
        <w:tc>
          <w:tcPr>
            <w:tcW w:w="424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w:t>
            </w:r>
          </w:p>
        </w:tc>
        <w:tc>
          <w:tcPr>
            <w:tcW w:w="45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指标解释</w:t>
            </w:r>
          </w:p>
        </w:tc>
      </w:tr>
      <w:tr>
        <w:tblPrEx>
          <w:tblCellMar>
            <w:top w:w="15" w:type="dxa"/>
            <w:left w:w="15" w:type="dxa"/>
            <w:bottom w:w="15" w:type="dxa"/>
            <w:right w:w="15" w:type="dxa"/>
          </w:tblCellMar>
        </w:tblPrEx>
        <w:trPr>
          <w:trHeight w:val="40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分值</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得分</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45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r>
      <w:tr>
        <w:tblPrEx>
          <w:tblCellMar>
            <w:top w:w="15" w:type="dxa"/>
            <w:left w:w="15" w:type="dxa"/>
            <w:bottom w:w="15" w:type="dxa"/>
            <w:right w:w="15" w:type="dxa"/>
          </w:tblCellMar>
        </w:tblPrEx>
        <w:trPr>
          <w:trHeight w:val="57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经济性</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（相关性）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科学性</w:t>
            </w:r>
          </w:p>
        </w:tc>
        <w:tc>
          <w:tcPr>
            <w:tcW w:w="4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是否与国家、地方政策及发展战略相关</w:t>
            </w:r>
          </w:p>
        </w:tc>
      </w:tr>
      <w:tr>
        <w:tblPrEx>
          <w:tblCellMar>
            <w:top w:w="15" w:type="dxa"/>
            <w:left w:w="15" w:type="dxa"/>
            <w:bottom w:w="15" w:type="dxa"/>
            <w:right w:w="15" w:type="dxa"/>
          </w:tblCellMar>
        </w:tblPrEx>
        <w:trPr>
          <w:trHeight w:val="57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合理性</w:t>
            </w:r>
          </w:p>
        </w:tc>
        <w:tc>
          <w:tcPr>
            <w:tcW w:w="4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反映政策标准制定是否合理，是否考虑对象、区域、环境、经济发展等因素设定政策标准</w:t>
            </w:r>
          </w:p>
        </w:tc>
      </w:tr>
      <w:tr>
        <w:tblPrEx>
          <w:tblCellMar>
            <w:top w:w="15" w:type="dxa"/>
            <w:left w:w="15" w:type="dxa"/>
            <w:bottom w:w="15" w:type="dxa"/>
            <w:right w:w="15" w:type="dxa"/>
          </w:tblCellMar>
        </w:tblPrEx>
        <w:trPr>
          <w:trHeight w:val="57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效率性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管理效率</w:t>
            </w:r>
          </w:p>
        </w:tc>
        <w:tc>
          <w:tcPr>
            <w:tcW w:w="4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管理制度办法是否健全，保障措施是否规范有效。</w:t>
            </w:r>
          </w:p>
        </w:tc>
      </w:tr>
      <w:tr>
        <w:tblPrEx>
          <w:tblCellMar>
            <w:top w:w="15" w:type="dxa"/>
            <w:left w:w="15" w:type="dxa"/>
            <w:bottom w:w="15" w:type="dxa"/>
            <w:right w:w="15" w:type="dxa"/>
          </w:tblCellMar>
        </w:tblPrEx>
        <w:trPr>
          <w:trHeight w:val="57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执行效率</w:t>
            </w:r>
          </w:p>
        </w:tc>
        <w:tc>
          <w:tcPr>
            <w:tcW w:w="4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资金拨付使用是否按进度，有无滞后现象。</w:t>
            </w:r>
          </w:p>
        </w:tc>
      </w:tr>
      <w:tr>
        <w:tblPrEx>
          <w:tblCellMar>
            <w:top w:w="15" w:type="dxa"/>
            <w:left w:w="15" w:type="dxa"/>
            <w:bottom w:w="15" w:type="dxa"/>
            <w:right w:w="15" w:type="dxa"/>
          </w:tblCellMar>
        </w:tblPrEx>
        <w:trPr>
          <w:trHeight w:val="57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政策效率</w:t>
            </w:r>
          </w:p>
        </w:tc>
        <w:tc>
          <w:tcPr>
            <w:tcW w:w="4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政策预期目标的实现程序。</w:t>
            </w:r>
          </w:p>
        </w:tc>
      </w:tr>
      <w:tr>
        <w:tblPrEx>
          <w:tblCellMar>
            <w:top w:w="15" w:type="dxa"/>
            <w:left w:w="15" w:type="dxa"/>
            <w:bottom w:w="15" w:type="dxa"/>
            <w:right w:w="15" w:type="dxa"/>
          </w:tblCellMar>
        </w:tblPrEx>
        <w:trPr>
          <w:trHeight w:val="57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效益性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w:t>
            </w:r>
          </w:p>
        </w:tc>
        <w:tc>
          <w:tcPr>
            <w:tcW w:w="4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带动政策目标区域内公共基础设施、公共服务就业</w:t>
            </w:r>
          </w:p>
        </w:tc>
      </w:tr>
      <w:tr>
        <w:tblPrEx>
          <w:tblCellMar>
            <w:top w:w="15" w:type="dxa"/>
            <w:left w:w="15" w:type="dxa"/>
            <w:bottom w:w="15" w:type="dxa"/>
            <w:right w:w="15" w:type="dxa"/>
          </w:tblCellMar>
        </w:tblPrEx>
        <w:trPr>
          <w:trHeight w:val="51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w:t>
            </w:r>
          </w:p>
        </w:tc>
        <w:tc>
          <w:tcPr>
            <w:tcW w:w="4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对区域经济（目标群体）带来的直接或间接效益</w:t>
            </w:r>
          </w:p>
        </w:tc>
      </w:tr>
      <w:tr>
        <w:tblPrEx>
          <w:tblCellMar>
            <w:top w:w="15" w:type="dxa"/>
            <w:left w:w="15" w:type="dxa"/>
            <w:bottom w:w="15" w:type="dxa"/>
            <w:right w:w="15" w:type="dxa"/>
          </w:tblCellMar>
        </w:tblPrEx>
        <w:trPr>
          <w:trHeight w:val="57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满意度</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问卷调查、访谈等形式了解公众、服务对象、目标群体满意度</w:t>
            </w:r>
          </w:p>
        </w:tc>
      </w:tr>
      <w:tr>
        <w:tblPrEx>
          <w:tblCellMar>
            <w:top w:w="15" w:type="dxa"/>
            <w:left w:w="15" w:type="dxa"/>
            <w:bottom w:w="15" w:type="dxa"/>
            <w:right w:w="15" w:type="dxa"/>
          </w:tblCellMar>
        </w:tblPrEx>
        <w:trPr>
          <w:trHeight w:val="5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公平性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公平性</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目标群体是否公平享受政策，政策资源配置是否公平。</w:t>
            </w:r>
          </w:p>
        </w:tc>
      </w:tr>
      <w:tr>
        <w:tblPrEx>
          <w:tblCellMar>
            <w:top w:w="15" w:type="dxa"/>
            <w:left w:w="15" w:type="dxa"/>
            <w:bottom w:w="15" w:type="dxa"/>
            <w:right w:w="15" w:type="dxa"/>
          </w:tblCellMar>
        </w:tblPrEx>
        <w:trPr>
          <w:trHeight w:val="57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可持续性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持续运行</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政策效益能否持续有效发挥，受益群体对政策是否有持续需求</w:t>
            </w:r>
          </w:p>
        </w:tc>
      </w:tr>
      <w:tr>
        <w:tblPrEx>
          <w:tblCellMar>
            <w:top w:w="15" w:type="dxa"/>
            <w:left w:w="15" w:type="dxa"/>
            <w:bottom w:w="15" w:type="dxa"/>
            <w:right w:w="15" w:type="dxa"/>
          </w:tblCellMar>
        </w:tblPrEx>
        <w:trPr>
          <w:trHeight w:val="57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重复性</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是否存在政策对象重复重叠、与其他政策分界不清的现象</w:t>
            </w:r>
          </w:p>
        </w:tc>
      </w:tr>
      <w:tr>
        <w:tblPrEx>
          <w:tblCellMar>
            <w:top w:w="15" w:type="dxa"/>
            <w:left w:w="15" w:type="dxa"/>
            <w:bottom w:w="15" w:type="dxa"/>
            <w:right w:w="15"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总分合计</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45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bl>
    <w:p>
      <w:pPr>
        <w:spacing w:line="576" w:lineRule="exact"/>
        <w:ind w:firstLine="643" w:firstLineChars="200"/>
        <w:rPr>
          <w:rFonts w:hint="eastAsia" w:ascii="楷体_GB2312" w:eastAsia="楷体_GB2312"/>
          <w:b/>
          <w:sz w:val="32"/>
          <w:szCs w:val="32"/>
        </w:rPr>
      </w:pP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（二）绩效分析</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1.通用指标情况分析</w:t>
      </w:r>
    </w:p>
    <w:p>
      <w:pPr>
        <w:spacing w:line="576" w:lineRule="exact"/>
        <w:ind w:firstLine="640" w:firstLineChars="200"/>
        <w:rPr>
          <w:rFonts w:hint="eastAsia" w:ascii="仿宋_GB2312" w:eastAsia="仿宋_GB2312"/>
          <w:sz w:val="32"/>
          <w:szCs w:val="32"/>
        </w:rPr>
      </w:pPr>
      <w:r>
        <w:rPr>
          <w:rFonts w:hint="eastAsia" w:ascii="仿宋" w:hAnsi="仿宋" w:eastAsia="仿宋"/>
          <w:sz w:val="32"/>
          <w:szCs w:val="32"/>
        </w:rPr>
        <w:t>资金分配的考虑因素：</w:t>
      </w:r>
      <w:r>
        <w:rPr>
          <w:rFonts w:hint="eastAsia" w:ascii="仿宋_GB2312" w:eastAsia="仿宋_GB2312"/>
          <w:sz w:val="32"/>
          <w:szCs w:val="32"/>
        </w:rPr>
        <w:t>1.退役士兵基本信息的收集完整，准确、不存在漏发的现象；2.资金标准的准确性，对每名退役士兵的服务年限作出准确的判断，不存在多发、漏发；3.资金发放的时效性，所有资金在今年6月份，通过一卡通发放到退役士兵的卡里，不存在发放不及时的情况；该项目资金使用情况按照项目申报内容实施，项目申报合理，资金及时分配，在使用过程中不存在违规记录。</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2.分类共性指标分析</w:t>
      </w:r>
    </w:p>
    <w:p>
      <w:pPr>
        <w:spacing w:line="576" w:lineRule="exact"/>
        <w:ind w:firstLine="640" w:firstLineChars="200"/>
        <w:rPr>
          <w:rFonts w:hint="eastAsia" w:ascii="仿宋_GB2312" w:eastAsia="仿宋_GB2312"/>
          <w:sz w:val="32"/>
          <w:szCs w:val="32"/>
        </w:rPr>
      </w:pPr>
      <w:r>
        <w:rPr>
          <w:rFonts w:hint="eastAsia" w:ascii="仿宋_GB2312" w:hAnsi="宋体" w:eastAsia="仿宋_GB2312"/>
          <w:sz w:val="32"/>
          <w:szCs w:val="32"/>
        </w:rPr>
        <w:t>自主就业退役士兵地方经济补助是一项重点民生保障项目，其标准严格按照《广元市人民政府关于发放自主就业退役士兵一次性经济补助的通知》（广府函</w:t>
      </w:r>
      <w:r>
        <w:rPr>
          <w:rFonts w:hint="eastAsia" w:ascii="仿宋_GB2312" w:hAnsi="仿宋_GB2312" w:eastAsia="仿宋_GB2312" w:cs="仿宋_GB2312"/>
          <w:sz w:val="32"/>
          <w:szCs w:val="32"/>
        </w:rPr>
        <w:t>〔2012〕</w:t>
      </w:r>
      <w:r>
        <w:rPr>
          <w:rFonts w:hint="eastAsia" w:ascii="仿宋_GB2312" w:hAnsi="宋体" w:eastAsia="仿宋_GB2312"/>
          <w:sz w:val="32"/>
          <w:szCs w:val="32"/>
        </w:rPr>
        <w:t>188号）按级职年限合理套算，体现了</w:t>
      </w:r>
      <w:r>
        <w:rPr>
          <w:rFonts w:hint="eastAsia" w:ascii="仿宋_GB2312" w:eastAsia="仿宋_GB2312"/>
          <w:sz w:val="32"/>
          <w:szCs w:val="32"/>
        </w:rPr>
        <w:t>退役士兵对象区域均衡性、公平性，社会满意度</w:t>
      </w:r>
      <w:r>
        <w:rPr>
          <w:rFonts w:hint="eastAsia" w:ascii="宋体" w:hAnsi="宋体" w:cs="宋体"/>
          <w:sz w:val="32"/>
          <w:szCs w:val="32"/>
        </w:rPr>
        <w:t>≥90%。</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3.分类特性指标分析</w:t>
      </w:r>
    </w:p>
    <w:p>
      <w:pPr>
        <w:pStyle w:val="15"/>
        <w:spacing w:after="0" w:line="576" w:lineRule="exact"/>
        <w:ind w:left="0" w:leftChars="0" w:firstLine="640"/>
        <w:rPr>
          <w:rFonts w:hint="eastAsia" w:ascii="仿宋_GB2312" w:eastAsia="仿宋_GB2312"/>
          <w:sz w:val="32"/>
          <w:szCs w:val="32"/>
        </w:rPr>
      </w:pPr>
      <w:r>
        <w:rPr>
          <w:rFonts w:hint="eastAsia" w:ascii="仿宋_GB2312" w:hAnsi="宋体" w:eastAsia="仿宋_GB2312"/>
          <w:sz w:val="32"/>
          <w:szCs w:val="32"/>
        </w:rPr>
        <w:t>自主就业退役士兵地方经济补助属</w:t>
      </w:r>
      <w:r>
        <w:rPr>
          <w:rFonts w:hint="eastAsia" w:ascii="仿宋_GB2312" w:eastAsia="仿宋_GB2312"/>
          <w:sz w:val="32"/>
          <w:szCs w:val="32"/>
        </w:rPr>
        <w:t>民生保障类项目，主要</w:t>
      </w:r>
      <w:r>
        <w:rPr>
          <w:rFonts w:hint="eastAsia" w:ascii="仿宋_GB2312" w:hAnsi="宋体" w:eastAsia="仿宋_GB2312"/>
          <w:sz w:val="32"/>
          <w:szCs w:val="32"/>
        </w:rPr>
        <w:t>通过对退役士兵进行经济补助，能有效提高退役士兵创业就业成功率，极大</w:t>
      </w:r>
      <w:r>
        <w:rPr>
          <w:rFonts w:hint="eastAsia" w:ascii="仿宋_GB2312" w:hAnsi="仿宋_GB2312" w:eastAsia="仿宋_GB2312" w:cs="仿宋_GB2312"/>
          <w:sz w:val="32"/>
          <w:szCs w:val="32"/>
        </w:rPr>
        <w:t>提高了服务对象基础生活水平。</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4．项目个性指标分析</w:t>
      </w:r>
    </w:p>
    <w:p>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退役士兵自主就业经济补助，既能有效保障退役军人的利益，又能提高就业创业成功率，同时还能确保社会稳定，为地方经济发展保驾护航。</w:t>
      </w:r>
    </w:p>
    <w:p>
      <w:pPr>
        <w:spacing w:line="576" w:lineRule="exact"/>
        <w:ind w:left="640"/>
        <w:rPr>
          <w:rFonts w:hint="eastAsia" w:ascii="黑体" w:hAnsi="黑体" w:eastAsia="黑体"/>
          <w:sz w:val="32"/>
          <w:szCs w:val="32"/>
        </w:rPr>
      </w:pPr>
      <w:r>
        <w:rPr>
          <w:rFonts w:hint="eastAsia" w:ascii="黑体" w:hAnsi="黑体" w:eastAsia="黑体"/>
          <w:sz w:val="32"/>
          <w:szCs w:val="32"/>
        </w:rPr>
        <w:t>四、存在主要问题</w:t>
      </w:r>
    </w:p>
    <w:p>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1、因区域差异补助标准过低。</w:t>
      </w:r>
    </w:p>
    <w:p>
      <w:pPr>
        <w:adjustRightInd w:val="0"/>
        <w:snapToGrid w:val="0"/>
        <w:spacing w:line="576" w:lineRule="exact"/>
        <w:ind w:firstLine="640" w:firstLineChars="200"/>
        <w:rPr>
          <w:rFonts w:hint="eastAsia" w:ascii="黑体" w:hAnsi="黑体" w:eastAsia="黑体"/>
          <w:sz w:val="32"/>
          <w:szCs w:val="32"/>
        </w:rPr>
      </w:pPr>
      <w:r>
        <w:rPr>
          <w:rFonts w:hint="eastAsia" w:ascii="仿宋_GB2312" w:hAnsi="仿宋_GB2312" w:eastAsia="仿宋_GB2312" w:cs="仿宋_GB2312"/>
          <w:sz w:val="32"/>
          <w:szCs w:val="32"/>
        </w:rPr>
        <w:t>2、因地方财政资金困难，支付压力过大。</w:t>
      </w:r>
    </w:p>
    <w:p>
      <w:pPr>
        <w:spacing w:line="576" w:lineRule="exact"/>
        <w:ind w:left="640"/>
        <w:rPr>
          <w:rFonts w:hint="eastAsia" w:ascii="黑体" w:hAnsi="黑体" w:eastAsia="黑体"/>
          <w:sz w:val="32"/>
          <w:szCs w:val="32"/>
        </w:rPr>
      </w:pPr>
      <w:r>
        <w:rPr>
          <w:rFonts w:hint="eastAsia" w:ascii="黑体" w:hAnsi="黑体" w:eastAsia="黑体"/>
          <w:sz w:val="32"/>
          <w:szCs w:val="32"/>
        </w:rPr>
        <w:t>五、相关措施建议</w:t>
      </w:r>
    </w:p>
    <w:p>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根据评价过程中发现的情况，我们提出如下建议，以供参考。</w:t>
      </w:r>
    </w:p>
    <w:p>
      <w:pPr>
        <w:adjustRightInd w:val="0"/>
        <w:snapToGrid w:val="0"/>
        <w:spacing w:line="576" w:lineRule="exact"/>
        <w:ind w:firstLine="640" w:firstLineChars="200"/>
        <w:rPr>
          <w:rFonts w:hint="eastAsia" w:ascii="仿宋_GB2312" w:hAnsi="华文中宋" w:eastAsia="仿宋_GB2312"/>
          <w:sz w:val="32"/>
          <w:szCs w:val="32"/>
        </w:rPr>
      </w:pPr>
      <w:r>
        <w:rPr>
          <w:rFonts w:hint="eastAsia" w:ascii="仿宋_GB2312" w:hAnsi="仿宋_GB2312" w:eastAsia="仿宋_GB2312" w:cs="仿宋_GB2312"/>
          <w:sz w:val="32"/>
          <w:szCs w:val="32"/>
        </w:rPr>
        <w:t>建议退役军人事务局积极与上级退役军人部门衔接，针对退役士兵自主就业经济补助项目加大上级财力支持，不断完善相关补助政策。</w:t>
      </w:r>
    </w:p>
    <w:p>
      <w:pPr>
        <w:rPr>
          <w:rFonts w:hint="eastAsia"/>
        </w:rPr>
      </w:pPr>
      <w:r>
        <w:rPr>
          <w:rFonts w:hint="eastAsia"/>
        </w:rPr>
        <w:br w:type="page"/>
      </w:r>
    </w:p>
    <w:p>
      <w:pPr>
        <w:snapToGrid w:val="0"/>
        <w:spacing w:line="600" w:lineRule="atLeast"/>
        <w:jc w:val="center"/>
        <w:rPr>
          <w:rFonts w:hint="eastAsia" w:ascii="方正小标宋简体" w:hAnsi="宋体" w:eastAsia="方正小标宋简体"/>
          <w:b/>
          <w:sz w:val="52"/>
          <w:szCs w:val="44"/>
        </w:rPr>
      </w:pPr>
      <w:r>
        <w:rPr>
          <w:rFonts w:hint="eastAsia" w:ascii="方正小标宋简体" w:hAnsi="宋体" w:eastAsia="方正小标宋简体"/>
          <w:b/>
          <w:sz w:val="52"/>
          <w:szCs w:val="44"/>
        </w:rPr>
        <w:t>城乡居民养老保险县级配套资金</w:t>
      </w:r>
    </w:p>
    <w:p>
      <w:pPr>
        <w:snapToGrid w:val="0"/>
        <w:spacing w:line="600" w:lineRule="atLeast"/>
        <w:jc w:val="center"/>
        <w:rPr>
          <w:rFonts w:hint="eastAsia" w:ascii="方正小标宋简体" w:hAnsi="宋体" w:eastAsia="方正小标宋简体"/>
          <w:b/>
          <w:sz w:val="52"/>
          <w:szCs w:val="44"/>
        </w:rPr>
      </w:pPr>
      <w:r>
        <w:rPr>
          <w:rFonts w:hint="eastAsia" w:ascii="方正小标宋简体" w:hAnsi="宋体" w:eastAsia="方正小标宋简体"/>
          <w:b/>
          <w:sz w:val="52"/>
          <w:szCs w:val="44"/>
        </w:rPr>
        <w:t>项 目 支 出</w:t>
      </w:r>
    </w:p>
    <w:p>
      <w:pPr>
        <w:snapToGrid w:val="0"/>
        <w:spacing w:line="600" w:lineRule="atLeast"/>
        <w:ind w:firstLine="640"/>
        <w:jc w:val="center"/>
        <w:rPr>
          <w:rFonts w:hint="eastAsia" w:ascii="方正小标宋简体" w:hAnsi="宋体" w:eastAsia="方正小标宋简体"/>
          <w:sz w:val="32"/>
          <w:szCs w:val="32"/>
        </w:rPr>
      </w:pPr>
    </w:p>
    <w:p>
      <w:pPr>
        <w:snapToGrid w:val="0"/>
        <w:spacing w:line="600" w:lineRule="atLeast"/>
        <w:ind w:firstLine="640"/>
        <w:jc w:val="center"/>
        <w:rPr>
          <w:rFonts w:hint="eastAsia" w:ascii="方正小标宋简体" w:hAnsi="宋体" w:eastAsia="方正小标宋简体"/>
          <w:sz w:val="32"/>
          <w:szCs w:val="32"/>
        </w:rPr>
      </w:pP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绩</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效</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评</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价</w:t>
      </w:r>
    </w:p>
    <w:p>
      <w:pPr>
        <w:snapToGrid w:val="0"/>
        <w:spacing w:line="600" w:lineRule="atLeast"/>
        <w:ind w:firstLine="640"/>
        <w:jc w:val="center"/>
        <w:rPr>
          <w:rFonts w:hint="eastAsia" w:ascii="楷体_GB2312" w:hAnsi="宋体" w:eastAsia="楷体_GB2312"/>
          <w:b/>
          <w:sz w:val="96"/>
          <w:szCs w:val="96"/>
        </w:rPr>
      </w:pPr>
      <w:r>
        <w:rPr>
          <w:rFonts w:hint="eastAsia" w:ascii="楷体_GB2312" w:hAnsi="宋体" w:eastAsia="楷体_GB2312"/>
          <w:b/>
          <w:sz w:val="96"/>
          <w:szCs w:val="96"/>
        </w:rPr>
        <w:t>报</w:t>
      </w:r>
    </w:p>
    <w:p>
      <w:pPr>
        <w:snapToGrid w:val="0"/>
        <w:spacing w:line="600" w:lineRule="atLeast"/>
        <w:ind w:firstLine="640"/>
        <w:jc w:val="center"/>
        <w:rPr>
          <w:rFonts w:hint="eastAsia" w:hAnsi="宋体"/>
        </w:rPr>
      </w:pPr>
      <w:r>
        <w:rPr>
          <w:rFonts w:hint="eastAsia" w:ascii="楷体_GB2312" w:hAnsi="宋体" w:eastAsia="楷体_GB2312"/>
          <w:b/>
          <w:sz w:val="96"/>
          <w:szCs w:val="96"/>
        </w:rPr>
        <w:t>告</w:t>
      </w:r>
    </w:p>
    <w:p>
      <w:pPr>
        <w:tabs>
          <w:tab w:val="left" w:pos="3885"/>
        </w:tabs>
        <w:snapToGrid w:val="0"/>
        <w:spacing w:line="600" w:lineRule="atLeast"/>
        <w:ind w:firstLine="723" w:firstLineChars="200"/>
        <w:jc w:val="left"/>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项目单位： 旺苍县人力资源社会保障局</w:t>
      </w:r>
    </w:p>
    <w:p>
      <w:pPr>
        <w:tabs>
          <w:tab w:val="left" w:pos="3885"/>
        </w:tabs>
        <w:snapToGrid w:val="0"/>
        <w:spacing w:line="600" w:lineRule="atLeast"/>
        <w:ind w:firstLine="723" w:firstLineChars="200"/>
        <w:jc w:val="left"/>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评价部门：</w:t>
      </w:r>
      <w:r>
        <w:rPr>
          <w:rFonts w:hint="eastAsia" w:ascii="楷体_GB2312" w:hAnsi="楷体_GB2312" w:eastAsia="楷体_GB2312" w:cs="楷体_GB2312"/>
          <w:b/>
          <w:bCs/>
          <w:sz w:val="36"/>
          <w:szCs w:val="36"/>
          <w:lang w:val="en-US" w:eastAsia="zh-CN"/>
        </w:rPr>
        <w:t xml:space="preserve"> </w:t>
      </w:r>
      <w:r>
        <w:rPr>
          <w:rFonts w:hint="eastAsia" w:ascii="楷体_GB2312" w:hAnsi="楷体_GB2312" w:eastAsia="楷体_GB2312" w:cs="楷体_GB2312"/>
          <w:b/>
          <w:bCs/>
          <w:sz w:val="36"/>
          <w:szCs w:val="36"/>
        </w:rPr>
        <w:t>旺苍县财政局</w:t>
      </w:r>
    </w:p>
    <w:p>
      <w:pPr>
        <w:tabs>
          <w:tab w:val="left" w:pos="3885"/>
        </w:tabs>
        <w:snapToGrid w:val="0"/>
        <w:spacing w:line="600" w:lineRule="atLeast"/>
        <w:ind w:firstLine="723" w:firstLineChars="200"/>
        <w:jc w:val="left"/>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评价人员： 李勤才</w:t>
      </w:r>
      <w:r>
        <w:rPr>
          <w:rFonts w:hint="eastAsia" w:ascii="楷体_GB2312" w:hAnsi="楷体_GB2312" w:eastAsia="楷体_GB2312" w:cs="楷体_GB2312"/>
          <w:b/>
          <w:bCs/>
          <w:sz w:val="36"/>
          <w:szCs w:val="36"/>
          <w:lang w:val="en-US" w:eastAsia="zh-CN"/>
        </w:rPr>
        <w:t xml:space="preserve"> </w:t>
      </w:r>
      <w:r>
        <w:rPr>
          <w:rFonts w:hint="eastAsia" w:ascii="楷体_GB2312" w:hAnsi="楷体_GB2312" w:eastAsia="楷体_GB2312" w:cs="楷体_GB2312"/>
          <w:b/>
          <w:bCs/>
          <w:sz w:val="36"/>
          <w:szCs w:val="36"/>
        </w:rPr>
        <w:t>赵毅</w:t>
      </w:r>
      <w:r>
        <w:rPr>
          <w:rFonts w:hint="eastAsia" w:ascii="楷体_GB2312" w:hAnsi="楷体_GB2312" w:eastAsia="楷体_GB2312" w:cs="楷体_GB2312"/>
          <w:b/>
          <w:bCs/>
          <w:sz w:val="36"/>
          <w:szCs w:val="36"/>
          <w:lang w:val="en-US" w:eastAsia="zh-CN"/>
        </w:rPr>
        <w:t xml:space="preserve"> </w:t>
      </w:r>
      <w:r>
        <w:rPr>
          <w:rFonts w:hint="eastAsia" w:ascii="楷体_GB2312" w:hAnsi="楷体_GB2312" w:eastAsia="楷体_GB2312" w:cs="楷体_GB2312"/>
          <w:b/>
          <w:bCs/>
          <w:sz w:val="36"/>
          <w:szCs w:val="36"/>
        </w:rPr>
        <w:t xml:space="preserve">程颖   </w:t>
      </w:r>
    </w:p>
    <w:p>
      <w:pPr>
        <w:tabs>
          <w:tab w:val="left" w:pos="3885"/>
        </w:tabs>
        <w:snapToGrid w:val="0"/>
        <w:spacing w:line="600" w:lineRule="atLeast"/>
        <w:ind w:firstLine="723" w:firstLineChars="200"/>
        <w:jc w:val="left"/>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 xml:space="preserve">报告时间： </w:t>
      </w:r>
      <w:r>
        <w:rPr>
          <w:rFonts w:hint="eastAsia" w:ascii="楷体_GB2312" w:hAnsi="楷体_GB2312" w:eastAsia="楷体_GB2312" w:cs="楷体_GB2312"/>
          <w:b/>
          <w:bCs/>
          <w:sz w:val="36"/>
          <w:szCs w:val="36"/>
          <w:lang w:val="en-US" w:eastAsia="zh-CN"/>
        </w:rPr>
        <w:t xml:space="preserve"> </w:t>
      </w:r>
      <w:r>
        <w:rPr>
          <w:rFonts w:hint="eastAsia" w:ascii="楷体_GB2312" w:hAnsi="楷体_GB2312" w:eastAsia="楷体_GB2312" w:cs="楷体_GB2312"/>
          <w:b/>
          <w:bCs/>
          <w:sz w:val="36"/>
          <w:szCs w:val="36"/>
        </w:rPr>
        <w:t>2021 年 9月27日</w:t>
      </w:r>
    </w:p>
    <w:p>
      <w:pPr>
        <w:snapToGrid w:val="0"/>
        <w:spacing w:line="58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项目支出绩效评价报告范本</w:t>
      </w:r>
    </w:p>
    <w:p>
      <w:pPr>
        <w:tabs>
          <w:tab w:val="left" w:pos="3885"/>
        </w:tabs>
        <w:snapToGrid w:val="0"/>
        <w:spacing w:line="580" w:lineRule="exact"/>
        <w:jc w:val="center"/>
        <w:rPr>
          <w:rFonts w:hint="eastAsia" w:ascii="楷体_GB2312" w:hAnsi="宋体" w:eastAsia="楷体_GB2312"/>
          <w:b/>
          <w:sz w:val="28"/>
          <w:szCs w:val="28"/>
        </w:rPr>
      </w:pPr>
      <w:r>
        <w:rPr>
          <w:rFonts w:hint="eastAsia" w:ascii="楷体_GB2312" w:hAnsi="宋体" w:eastAsia="楷体_GB2312"/>
          <w:b/>
          <w:sz w:val="28"/>
          <w:szCs w:val="28"/>
        </w:rPr>
        <w:t>（城乡居民养老保险县级配套资金项目）</w:t>
      </w:r>
    </w:p>
    <w:p>
      <w:pPr>
        <w:spacing w:line="576" w:lineRule="exact"/>
        <w:ind w:firstLine="640" w:firstLineChars="200"/>
        <w:rPr>
          <w:rFonts w:hint="eastAsia" w:ascii="仿宋_GB2312" w:eastAsia="仿宋_GB2312"/>
          <w:sz w:val="32"/>
          <w:szCs w:val="32"/>
        </w:rPr>
      </w:pPr>
    </w:p>
    <w:p>
      <w:pPr>
        <w:numPr>
          <w:ilvl w:val="0"/>
          <w:numId w:val="4"/>
        </w:num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内容摘要</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人力资源和社会保障局负责促进就业工作、统筹建立覆盖城乡居民的社会保障体系，五大保险的征收、管理和监督。负责劳动保障执法、人事招考、人才引进、军队转业干部安置、人事工资政策的落实。城乡居民养老保险县级配套资金项目经县人民政府审批,资金共计10,300,000.00元。</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旺苍县人力资源和社会保障局城乡居民养老保险县级配套资金最终得分94分。</w:t>
      </w:r>
    </w:p>
    <w:p>
      <w:pPr>
        <w:pStyle w:val="14"/>
        <w:widowControl/>
        <w:spacing w:before="0" w:beforeAutospacing="0" w:after="0" w:afterAutospacing="0" w:line="576" w:lineRule="exact"/>
        <w:ind w:firstLine="640" w:firstLineChars="200"/>
        <w:jc w:val="both"/>
        <w:textAlignment w:val="center"/>
        <w:rPr>
          <w:rFonts w:ascii="仿宋_GB2312" w:eastAsia="仿宋_GB2312"/>
          <w:spacing w:val="4"/>
          <w:kern w:val="2"/>
          <w:sz w:val="32"/>
          <w:szCs w:val="32"/>
        </w:rPr>
      </w:pPr>
      <w:r>
        <w:rPr>
          <w:rFonts w:hint="eastAsia" w:ascii="黑体" w:hAnsi="黑体" w:eastAsia="黑体"/>
          <w:sz w:val="32"/>
          <w:szCs w:val="32"/>
        </w:rPr>
        <w:t>存在的主要问题：</w:t>
      </w:r>
      <w:r>
        <w:rPr>
          <w:rFonts w:hint="eastAsia" w:ascii="仿宋_GB2312" w:eastAsia="仿宋_GB2312"/>
          <w:spacing w:val="4"/>
          <w:kern w:val="2"/>
          <w:sz w:val="32"/>
          <w:szCs w:val="32"/>
        </w:rPr>
        <w:t>1.基层经办能力不足。城乡居保制度全覆盖后，参保人群数量急剧增加，这为向群众提供优质、方便、快捷服务提出了更高的要求。而目前，全县经办管理工作中还存在经办工作职能交叉、城乡居民养老保险工作关系仍待理顺，经办人员超负荷工作、经费保障能力不足等问题。现行的经办服务能力已经不能满足群众日益增长的社会保险服务需求，形成了经办能力与工作目标要求严重不相适应的突出矛盾。</w:t>
      </w:r>
    </w:p>
    <w:p>
      <w:pPr>
        <w:pStyle w:val="14"/>
        <w:widowControl/>
        <w:spacing w:before="0" w:beforeAutospacing="0" w:after="0" w:afterAutospacing="0" w:line="576" w:lineRule="exact"/>
        <w:ind w:firstLine="656" w:firstLineChars="200"/>
        <w:jc w:val="both"/>
        <w:textAlignment w:val="center"/>
        <w:rPr>
          <w:rFonts w:hint="eastAsia" w:ascii="仿宋_GB2312" w:eastAsia="仿宋_GB2312"/>
          <w:spacing w:val="4"/>
          <w:kern w:val="2"/>
          <w:sz w:val="32"/>
          <w:szCs w:val="32"/>
        </w:rPr>
      </w:pPr>
      <w:r>
        <w:rPr>
          <w:rFonts w:hint="eastAsia" w:ascii="仿宋_GB2312" w:eastAsia="仿宋_GB2312"/>
          <w:spacing w:val="4"/>
          <w:kern w:val="2"/>
          <w:sz w:val="32"/>
          <w:szCs w:val="32"/>
        </w:rPr>
        <w:t>2.信息系统建设有待完善。目前，仍有部分功能不能满足实际工作需要，特别是城乡居民养老保险制度合并以及全民参保登记工作的开展，给信息建设提出更高要求，实现信息的有效对接需要进一步完善。</w:t>
      </w:r>
    </w:p>
    <w:p>
      <w:pPr>
        <w:pStyle w:val="14"/>
        <w:widowControl/>
        <w:spacing w:before="0" w:beforeAutospacing="0" w:after="0" w:afterAutospacing="0" w:line="576" w:lineRule="exact"/>
        <w:ind w:firstLine="656" w:firstLineChars="200"/>
        <w:jc w:val="both"/>
        <w:textAlignment w:val="center"/>
        <w:rPr>
          <w:rFonts w:ascii="仿宋_GB2312" w:eastAsia="仿宋_GB2312"/>
          <w:spacing w:val="4"/>
          <w:kern w:val="2"/>
          <w:sz w:val="32"/>
          <w:szCs w:val="32"/>
        </w:rPr>
      </w:pPr>
      <w:r>
        <w:rPr>
          <w:rFonts w:hint="eastAsia" w:ascii="黑体" w:hAnsi="黑体" w:eastAsia="黑体"/>
          <w:spacing w:val="4"/>
          <w:kern w:val="2"/>
          <w:sz w:val="32"/>
          <w:szCs w:val="32"/>
        </w:rPr>
        <w:t>建议:</w:t>
      </w:r>
      <w:r>
        <w:rPr>
          <w:rFonts w:hint="eastAsia" w:ascii="仿宋_GB2312" w:eastAsia="仿宋_GB2312"/>
          <w:spacing w:val="4"/>
          <w:kern w:val="2"/>
          <w:sz w:val="32"/>
          <w:szCs w:val="32"/>
        </w:rPr>
        <w:t xml:space="preserve">1.进一步加大财政投入力度，提高基础养老金水平。建立鼓励城乡居民早参保、多缴费的激励机制，解决制度吸引力不足的问题。 不断完善监管机制，严控个人账户资金挤占挪用。 </w:t>
      </w:r>
    </w:p>
    <w:p>
      <w:pPr>
        <w:pStyle w:val="14"/>
        <w:widowControl/>
        <w:spacing w:before="0" w:beforeAutospacing="0" w:after="0" w:afterAutospacing="0" w:line="576" w:lineRule="exact"/>
        <w:ind w:firstLine="656" w:firstLineChars="200"/>
        <w:jc w:val="both"/>
        <w:textAlignment w:val="center"/>
        <w:rPr>
          <w:rFonts w:ascii="仿宋_GB2312" w:eastAsia="仿宋_GB2312"/>
          <w:spacing w:val="4"/>
          <w:kern w:val="2"/>
          <w:sz w:val="32"/>
          <w:szCs w:val="32"/>
        </w:rPr>
      </w:pPr>
      <w:r>
        <w:rPr>
          <w:rFonts w:hint="eastAsia" w:ascii="仿宋_GB2312" w:eastAsia="仿宋_GB2312"/>
          <w:spacing w:val="4"/>
          <w:kern w:val="2"/>
          <w:sz w:val="32"/>
          <w:szCs w:val="32"/>
        </w:rPr>
        <w:t xml:space="preserve">2.加强基金投资运营研究，研究可行的基金保值增值办法。 </w:t>
      </w:r>
    </w:p>
    <w:p>
      <w:pPr>
        <w:spacing w:line="576" w:lineRule="exact"/>
        <w:ind w:firstLine="656" w:firstLineChars="200"/>
        <w:rPr>
          <w:rFonts w:hint="eastAsia" w:ascii="仿宋_GB2312" w:eastAsia="仿宋_GB2312"/>
          <w:spacing w:val="4"/>
          <w:sz w:val="32"/>
          <w:szCs w:val="32"/>
        </w:rPr>
      </w:pPr>
      <w:r>
        <w:rPr>
          <w:rFonts w:hint="eastAsia" w:ascii="仿宋_GB2312" w:eastAsia="仿宋_GB2312"/>
          <w:spacing w:val="4"/>
          <w:sz w:val="32"/>
          <w:szCs w:val="32"/>
        </w:rPr>
        <w:t>3.加快推进我县养老人才培养工程，培养一大批医疗保健、护理康复、老年教育、</w:t>
      </w:r>
      <w:r>
        <w:rPr>
          <w:rFonts w:hint="eastAsia" w:ascii="仿宋_GB2312" w:eastAsia="仿宋_GB2312"/>
          <w:spacing w:val="4"/>
          <w:sz w:val="32"/>
          <w:szCs w:val="32"/>
          <w:lang w:eastAsia="zh-CN"/>
        </w:rPr>
        <w:t>心理</w:t>
      </w:r>
      <w:r>
        <w:rPr>
          <w:rFonts w:hint="eastAsia" w:ascii="仿宋_GB2312" w:eastAsia="仿宋_GB2312"/>
          <w:spacing w:val="4"/>
          <w:sz w:val="32"/>
          <w:szCs w:val="32"/>
        </w:rPr>
        <w:t>咨询、经营管理等方面的养老专业人才，逐步解决养老专业人才缺乏的问题。拓宽养老专业人才职业发展空间，提高从业人员薪酬待遇，逐步解决养老专业人才“招不进留不住”的问题。</w:t>
      </w:r>
    </w:p>
    <w:p>
      <w:pPr>
        <w:pStyle w:val="14"/>
        <w:widowControl/>
        <w:spacing w:before="0" w:beforeAutospacing="0" w:after="0" w:afterAutospacing="0" w:line="576" w:lineRule="exact"/>
        <w:ind w:firstLine="656" w:firstLineChars="200"/>
        <w:jc w:val="both"/>
        <w:textAlignment w:val="center"/>
        <w:rPr>
          <w:rFonts w:hint="eastAsia" w:ascii="仿宋_GB2312" w:eastAsia="仿宋_GB2312"/>
          <w:spacing w:val="4"/>
          <w:kern w:val="2"/>
          <w:sz w:val="32"/>
          <w:szCs w:val="32"/>
        </w:rPr>
      </w:pPr>
      <w:r>
        <w:rPr>
          <w:rFonts w:hint="eastAsia" w:ascii="仿宋_GB2312" w:eastAsia="仿宋_GB2312"/>
          <w:spacing w:val="4"/>
          <w:sz w:val="32"/>
          <w:szCs w:val="32"/>
        </w:rPr>
        <w:t>4.建议人力资源和社会保障局积极于软件公司沟通，解决信息系统不够完善的问题，提升信息系统的性能，对系统进行升级。</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二、评价工作开展及项目情况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根据政策2020年县级应配套城乡居民养老保险补助资金10,300,000.00元，申报城乡居民养老保险补助资金10,300,000.00元，其中，参保缴费补贴资金362.25万元、基层养老金432.65万元、重度残疾人及失独家庭补助资金2.88万元、死亡丧葬补助232.22万元。该项目政策依据充分、绩效目标明确，资金使用和项目管理基本规范，对促进我县养老服务业发展起到积极作用。</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三、评价结论及绩效分析</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（一）评价结论</w:t>
      </w:r>
    </w:p>
    <w:p>
      <w:pPr>
        <w:spacing w:line="576" w:lineRule="exact"/>
        <w:ind w:firstLine="640" w:firstLineChars="200"/>
        <w:rPr>
          <w:rFonts w:hint="eastAsia" w:ascii="仿宋_GB2312" w:hAnsi="宋体" w:eastAsia="仿宋_GB2312"/>
          <w:sz w:val="32"/>
          <w:szCs w:val="32"/>
        </w:rPr>
      </w:pPr>
      <w:r>
        <w:rPr>
          <w:rFonts w:hint="eastAsia" w:ascii="仿宋_GB2312" w:eastAsia="仿宋_GB2312"/>
          <w:sz w:val="32"/>
          <w:szCs w:val="32"/>
        </w:rPr>
        <w:t>县财政局于2020年</w:t>
      </w:r>
      <w:r>
        <w:rPr>
          <w:rFonts w:hint="eastAsia" w:ascii="仿宋_GB2312" w:eastAsia="仿宋_GB2312"/>
          <w:sz w:val="32"/>
          <w:szCs w:val="32"/>
          <w:lang w:val="en-US" w:eastAsia="zh-CN"/>
        </w:rPr>
        <w:t>30</w:t>
      </w:r>
      <w:r>
        <w:rPr>
          <w:rFonts w:hint="eastAsia" w:ascii="仿宋_GB2312" w:eastAsia="仿宋_GB2312"/>
          <w:sz w:val="32"/>
          <w:szCs w:val="32"/>
        </w:rPr>
        <w:t>日将10,300,000元拨付至旺苍县城乡居民社会养老保险局财政专户，资金到位率100%。县级基础养老金资金1,030,000.00元到位后全部用于参保缴费补贴、基础养老金、死亡丧葬补助金、重残及失独家庭补助，做到了专款专用，未挪作他用，资金支付依据合法合规，与预算相符。</w:t>
      </w:r>
      <w:r>
        <w:rPr>
          <w:rFonts w:hint="eastAsia" w:ascii="仿宋_GB2312" w:hAnsi="宋体" w:eastAsia="仿宋_GB2312"/>
          <w:sz w:val="32"/>
          <w:szCs w:val="32"/>
        </w:rPr>
        <w:t>项目绩效评价分数为94分。</w:t>
      </w:r>
    </w:p>
    <w:tbl>
      <w:tblPr>
        <w:tblStyle w:val="16"/>
        <w:tblW w:w="0" w:type="auto"/>
        <w:tblInd w:w="93" w:type="dxa"/>
        <w:tblLayout w:type="fixed"/>
        <w:tblCellMar>
          <w:top w:w="0" w:type="dxa"/>
          <w:left w:w="108" w:type="dxa"/>
          <w:bottom w:w="0" w:type="dxa"/>
          <w:right w:w="108" w:type="dxa"/>
        </w:tblCellMar>
      </w:tblPr>
      <w:tblGrid>
        <w:gridCol w:w="660"/>
        <w:gridCol w:w="773"/>
        <w:gridCol w:w="1134"/>
        <w:gridCol w:w="709"/>
        <w:gridCol w:w="708"/>
        <w:gridCol w:w="709"/>
        <w:gridCol w:w="3969"/>
        <w:gridCol w:w="29"/>
      </w:tblGrid>
      <w:tr>
        <w:tblPrEx>
          <w:tblCellMar>
            <w:top w:w="0" w:type="dxa"/>
            <w:left w:w="108" w:type="dxa"/>
            <w:bottom w:w="0" w:type="dxa"/>
            <w:right w:w="108" w:type="dxa"/>
          </w:tblCellMar>
        </w:tblPrEx>
        <w:trPr>
          <w:gridAfter w:val="1"/>
          <w:wAfter w:w="29" w:type="dxa"/>
          <w:trHeight w:val="510" w:hRule="atLeast"/>
        </w:trPr>
        <w:tc>
          <w:tcPr>
            <w:tcW w:w="8662" w:type="dxa"/>
            <w:gridSpan w:val="7"/>
            <w:tcBorders>
              <w:top w:val="nil"/>
              <w:left w:val="nil"/>
              <w:bottom w:val="single" w:color="auto" w:sz="4" w:space="0"/>
              <w:right w:val="nil"/>
            </w:tcBorders>
            <w:noWrap w:val="0"/>
            <w:vAlign w:val="center"/>
          </w:tcPr>
          <w:p>
            <w:pPr>
              <w:widowControl/>
              <w:jc w:val="center"/>
              <w:rPr>
                <w:rFonts w:ascii="方正小标宋简体" w:hAnsi="宋体" w:eastAsia="方正小标宋简体" w:cs="宋体"/>
                <w:b/>
                <w:bCs/>
                <w:kern w:val="0"/>
                <w:sz w:val="28"/>
                <w:szCs w:val="28"/>
              </w:rPr>
            </w:pPr>
            <w:r>
              <w:rPr>
                <w:rFonts w:hint="eastAsia" w:ascii="方正小标宋简体" w:hAnsi="宋体" w:eastAsia="方正小标宋简体" w:cs="宋体"/>
                <w:b/>
                <w:bCs/>
                <w:kern w:val="0"/>
                <w:sz w:val="28"/>
                <w:szCs w:val="28"/>
              </w:rPr>
              <w:t>旺苍县2021年项目支出绩效评价指标体系</w:t>
            </w:r>
          </w:p>
        </w:tc>
      </w:tr>
      <w:tr>
        <w:tblPrEx>
          <w:tblCellMar>
            <w:top w:w="0" w:type="dxa"/>
            <w:left w:w="108" w:type="dxa"/>
            <w:bottom w:w="0" w:type="dxa"/>
            <w:right w:w="108" w:type="dxa"/>
          </w:tblCellMar>
        </w:tblPrEx>
        <w:trPr>
          <w:gridAfter w:val="1"/>
          <w:wAfter w:w="29" w:type="dxa"/>
          <w:trHeight w:val="624" w:hRule="atLeast"/>
        </w:trPr>
        <w:tc>
          <w:tcPr>
            <w:tcW w:w="6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一级指标</w:t>
            </w: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二级指标　</w:t>
            </w:r>
          </w:p>
        </w:tc>
        <w:tc>
          <w:tcPr>
            <w:tcW w:w="11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三级指标</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分值</w:t>
            </w:r>
          </w:p>
        </w:tc>
        <w:tc>
          <w:tcPr>
            <w:tcW w:w="7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得分</w:t>
            </w:r>
          </w:p>
        </w:tc>
        <w:tc>
          <w:tcPr>
            <w:tcW w:w="46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指标评价内容</w:t>
            </w:r>
          </w:p>
        </w:tc>
      </w:tr>
      <w:tr>
        <w:tblPrEx>
          <w:tblCellMar>
            <w:top w:w="0" w:type="dxa"/>
            <w:left w:w="108" w:type="dxa"/>
            <w:bottom w:w="0" w:type="dxa"/>
            <w:right w:w="108" w:type="dxa"/>
          </w:tblCellMar>
        </w:tblPrEx>
        <w:trPr>
          <w:gridAfter w:val="1"/>
          <w:wAfter w:w="29" w:type="dxa"/>
          <w:trHeight w:val="624"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46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gridAfter w:val="1"/>
          <w:wAfter w:w="29" w:type="dxa"/>
          <w:trHeight w:val="312"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46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gridAfter w:val="1"/>
          <w:wAfter w:w="29" w:type="dxa"/>
          <w:trHeight w:val="274" w:hRule="atLeast"/>
        </w:trPr>
        <w:tc>
          <w:tcPr>
            <w:tcW w:w="6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项目决策（25分）</w:t>
            </w: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绩效目标（6分）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目标内容</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项目预期提供的产品、服务、效益或其他目标明确，即绩效目标实际明确个数/应当明确个数×100%</w:t>
            </w:r>
          </w:p>
        </w:tc>
      </w:tr>
      <w:tr>
        <w:tblPrEx>
          <w:tblCellMar>
            <w:top w:w="0" w:type="dxa"/>
            <w:left w:w="108" w:type="dxa"/>
            <w:bottom w:w="0" w:type="dxa"/>
            <w:right w:w="108" w:type="dxa"/>
          </w:tblCellMar>
        </w:tblPrEx>
        <w:trPr>
          <w:gridAfter w:val="1"/>
          <w:wAfter w:w="29" w:type="dxa"/>
          <w:trHeight w:val="375"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进度计划</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项目计划实施进度明确</w:t>
            </w:r>
          </w:p>
        </w:tc>
      </w:tr>
      <w:tr>
        <w:tblPrEx>
          <w:tblCellMar>
            <w:top w:w="0" w:type="dxa"/>
            <w:left w:w="108" w:type="dxa"/>
            <w:bottom w:w="0" w:type="dxa"/>
            <w:right w:w="108" w:type="dxa"/>
          </w:tblCellMar>
        </w:tblPrEx>
        <w:trPr>
          <w:gridAfter w:val="1"/>
          <w:wAfter w:w="29" w:type="dxa"/>
          <w:trHeight w:val="645"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目标匹配</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绩效目标设定符合实际需求的抽样项目点个数/抽样项目点总数×100%</w:t>
            </w:r>
          </w:p>
        </w:tc>
      </w:tr>
      <w:tr>
        <w:tblPrEx>
          <w:tblCellMar>
            <w:top w:w="0" w:type="dxa"/>
            <w:left w:w="108" w:type="dxa"/>
            <w:bottom w:w="0" w:type="dxa"/>
            <w:right w:w="108" w:type="dxa"/>
          </w:tblCellMar>
        </w:tblPrEx>
        <w:trPr>
          <w:gridAfter w:val="1"/>
          <w:wAfter w:w="29" w:type="dxa"/>
          <w:trHeight w:val="142"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决策依据(10分)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政策依据</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项目符合党中央、国务院和省委、省政府决策部署，符合当前经济社会发展需要</w:t>
            </w:r>
          </w:p>
        </w:tc>
      </w:tr>
      <w:tr>
        <w:tblPrEx>
          <w:tblCellMar>
            <w:top w:w="0" w:type="dxa"/>
            <w:left w:w="108" w:type="dxa"/>
            <w:bottom w:w="0" w:type="dxa"/>
            <w:right w:w="108" w:type="dxa"/>
          </w:tblCellMar>
        </w:tblPrEx>
        <w:trPr>
          <w:gridAfter w:val="1"/>
          <w:wAfter w:w="29" w:type="dxa"/>
          <w:trHeight w:val="80"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实施规划</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连续性项目根据需要制定中长期实施规划</w:t>
            </w:r>
          </w:p>
        </w:tc>
      </w:tr>
      <w:tr>
        <w:tblPrEx>
          <w:tblCellMar>
            <w:top w:w="0" w:type="dxa"/>
            <w:left w:w="108" w:type="dxa"/>
            <w:bottom w:w="0" w:type="dxa"/>
            <w:right w:w="108" w:type="dxa"/>
          </w:tblCellMar>
        </w:tblPrEx>
        <w:trPr>
          <w:gridAfter w:val="1"/>
          <w:wAfter w:w="29" w:type="dxa"/>
          <w:trHeight w:val="70"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实施规划符合实际，并根据情况变化适时调整</w:t>
            </w:r>
          </w:p>
        </w:tc>
      </w:tr>
      <w:tr>
        <w:tblPrEx>
          <w:tblCellMar>
            <w:top w:w="0" w:type="dxa"/>
            <w:left w:w="108" w:type="dxa"/>
            <w:bottom w:w="0" w:type="dxa"/>
            <w:right w:w="108" w:type="dxa"/>
          </w:tblCellMar>
        </w:tblPrEx>
        <w:trPr>
          <w:gridAfter w:val="1"/>
          <w:wAfter w:w="29" w:type="dxa"/>
          <w:trHeight w:val="360"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管理制度</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制定项目资金管理办法</w:t>
            </w:r>
          </w:p>
        </w:tc>
      </w:tr>
      <w:tr>
        <w:tblPrEx>
          <w:tblCellMar>
            <w:top w:w="0" w:type="dxa"/>
            <w:left w:w="108" w:type="dxa"/>
            <w:bottom w:w="0" w:type="dxa"/>
            <w:right w:w="108" w:type="dxa"/>
          </w:tblCellMar>
        </w:tblPrEx>
        <w:trPr>
          <w:gridAfter w:val="1"/>
          <w:wAfter w:w="29" w:type="dxa"/>
          <w:trHeight w:val="70"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项目资金分配决策程序明确</w:t>
            </w:r>
          </w:p>
        </w:tc>
      </w:tr>
      <w:tr>
        <w:tblPrEx>
          <w:tblCellMar>
            <w:top w:w="0" w:type="dxa"/>
            <w:left w:w="108" w:type="dxa"/>
            <w:bottom w:w="0" w:type="dxa"/>
            <w:right w:w="108" w:type="dxa"/>
          </w:tblCellMar>
        </w:tblPrEx>
        <w:trPr>
          <w:gridAfter w:val="1"/>
          <w:wAfter w:w="29" w:type="dxa"/>
          <w:trHeight w:val="405"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资金分配(4分)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分配方法</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资金分配方法是否科学合理</w:t>
            </w:r>
          </w:p>
        </w:tc>
      </w:tr>
      <w:tr>
        <w:tblPrEx>
          <w:tblCellMar>
            <w:top w:w="0" w:type="dxa"/>
            <w:left w:w="108" w:type="dxa"/>
            <w:bottom w:w="0" w:type="dxa"/>
            <w:right w:w="108" w:type="dxa"/>
          </w:tblCellMar>
        </w:tblPrEx>
        <w:trPr>
          <w:gridAfter w:val="1"/>
          <w:wAfter w:w="29" w:type="dxa"/>
          <w:trHeight w:val="421"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分配过程</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分配过程符合相关规定</w:t>
            </w:r>
          </w:p>
        </w:tc>
      </w:tr>
      <w:tr>
        <w:tblPrEx>
          <w:tblCellMar>
            <w:top w:w="0" w:type="dxa"/>
            <w:left w:w="108" w:type="dxa"/>
            <w:bottom w:w="0" w:type="dxa"/>
            <w:right w:w="108" w:type="dxa"/>
          </w:tblCellMar>
        </w:tblPrEx>
        <w:trPr>
          <w:gridAfter w:val="1"/>
          <w:wAfter w:w="29" w:type="dxa"/>
          <w:trHeight w:val="660"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分配结果(5分)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审核把关</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符合申报条件的抽样项目点个数/抽样项目点总数×100%</w:t>
            </w:r>
          </w:p>
        </w:tc>
      </w:tr>
      <w:tr>
        <w:tblPrEx>
          <w:tblCellMar>
            <w:top w:w="0" w:type="dxa"/>
            <w:left w:w="108" w:type="dxa"/>
            <w:bottom w:w="0" w:type="dxa"/>
            <w:right w:w="108" w:type="dxa"/>
          </w:tblCellMar>
        </w:tblPrEx>
        <w:trPr>
          <w:trHeight w:val="339"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资金集中（均衡）</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70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集中</w:t>
            </w:r>
          </w:p>
        </w:tc>
        <w:tc>
          <w:tcPr>
            <w:tcW w:w="3998" w:type="dxa"/>
            <w:gridSpan w:val="2"/>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财政资金占项目资金总额比重较小项目个数/项目总数×100%</w:t>
            </w:r>
          </w:p>
        </w:tc>
      </w:tr>
      <w:tr>
        <w:tblPrEx>
          <w:tblCellMar>
            <w:top w:w="0" w:type="dxa"/>
            <w:left w:w="108" w:type="dxa"/>
            <w:bottom w:w="0" w:type="dxa"/>
            <w:right w:w="108" w:type="dxa"/>
          </w:tblCellMar>
        </w:tblPrEx>
        <w:trPr>
          <w:trHeight w:val="960" w:hRule="atLeast"/>
        </w:trPr>
        <w:tc>
          <w:tcPr>
            <w:tcW w:w="6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709"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均衡</w:t>
            </w:r>
          </w:p>
        </w:tc>
        <w:tc>
          <w:tcPr>
            <w:tcW w:w="3998" w:type="dxa"/>
            <w:gridSpan w:val="2"/>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按实际分配结果选择客观因素测算验证资金分配方法制定、分配要素设定、基础数据应用、测算依据选取等是否科学合理（2分）</w:t>
            </w:r>
          </w:p>
        </w:tc>
      </w:tr>
      <w:tr>
        <w:tblPrEx>
          <w:tblCellMar>
            <w:top w:w="0" w:type="dxa"/>
            <w:left w:w="108" w:type="dxa"/>
            <w:bottom w:w="0" w:type="dxa"/>
            <w:right w:w="108" w:type="dxa"/>
          </w:tblCellMar>
        </w:tblPrEx>
        <w:trPr>
          <w:gridAfter w:val="1"/>
          <w:wAfter w:w="29" w:type="dxa"/>
          <w:trHeight w:val="360" w:hRule="atLeast"/>
        </w:trPr>
        <w:tc>
          <w:tcPr>
            <w:tcW w:w="6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项目管理（15分）</w:t>
            </w: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资金到位(3分)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分配时效</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主管部门按规定及时分配资金</w:t>
            </w:r>
          </w:p>
        </w:tc>
      </w:tr>
      <w:tr>
        <w:tblPrEx>
          <w:tblCellMar>
            <w:top w:w="0" w:type="dxa"/>
            <w:left w:w="108" w:type="dxa"/>
            <w:bottom w:w="0" w:type="dxa"/>
            <w:right w:w="108" w:type="dxa"/>
          </w:tblCellMar>
        </w:tblPrEx>
        <w:trPr>
          <w:gridAfter w:val="1"/>
          <w:wAfter w:w="29" w:type="dxa"/>
          <w:trHeight w:val="352"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资金拨付</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按规定及时拨付资金</w:t>
            </w:r>
          </w:p>
        </w:tc>
      </w:tr>
      <w:tr>
        <w:tblPrEx>
          <w:tblCellMar>
            <w:top w:w="0" w:type="dxa"/>
            <w:left w:w="108" w:type="dxa"/>
            <w:bottom w:w="0" w:type="dxa"/>
            <w:right w:w="108" w:type="dxa"/>
          </w:tblCellMar>
        </w:tblPrEx>
        <w:trPr>
          <w:gridAfter w:val="1"/>
          <w:wAfter w:w="29" w:type="dxa"/>
          <w:trHeight w:val="360"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资金管理(4分)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使用范围</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资金使用是否合规</w:t>
            </w:r>
          </w:p>
        </w:tc>
      </w:tr>
      <w:tr>
        <w:tblPrEx>
          <w:tblCellMar>
            <w:top w:w="0" w:type="dxa"/>
            <w:left w:w="108" w:type="dxa"/>
            <w:bottom w:w="0" w:type="dxa"/>
            <w:right w:w="108" w:type="dxa"/>
          </w:tblCellMar>
        </w:tblPrEx>
        <w:trPr>
          <w:gridAfter w:val="1"/>
          <w:wAfter w:w="29" w:type="dxa"/>
          <w:trHeight w:val="540"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支付依据</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资金支付依据符合规定，即支付依据合规资金量/资金总量×100%</w:t>
            </w:r>
          </w:p>
        </w:tc>
      </w:tr>
      <w:tr>
        <w:tblPrEx>
          <w:tblCellMar>
            <w:top w:w="0" w:type="dxa"/>
            <w:left w:w="108" w:type="dxa"/>
            <w:bottom w:w="0" w:type="dxa"/>
            <w:right w:w="108" w:type="dxa"/>
          </w:tblCellMar>
        </w:tblPrEx>
        <w:trPr>
          <w:gridAfter w:val="1"/>
          <w:wAfter w:w="29" w:type="dxa"/>
          <w:trHeight w:val="525"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开支标准</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资金开支标准符合规定，即开支标准合规资金量/资金总量×100%</w:t>
            </w:r>
          </w:p>
        </w:tc>
      </w:tr>
      <w:tr>
        <w:tblPrEx>
          <w:tblCellMar>
            <w:top w:w="0" w:type="dxa"/>
            <w:left w:w="108" w:type="dxa"/>
            <w:bottom w:w="0" w:type="dxa"/>
            <w:right w:w="108" w:type="dxa"/>
          </w:tblCellMar>
        </w:tblPrEx>
        <w:trPr>
          <w:gridAfter w:val="1"/>
          <w:wAfter w:w="29" w:type="dxa"/>
          <w:trHeight w:val="495"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财务管理(4分)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财务制度</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财务制度健全，管理规范</w:t>
            </w:r>
          </w:p>
        </w:tc>
      </w:tr>
      <w:tr>
        <w:tblPrEx>
          <w:tblCellMar>
            <w:top w:w="0" w:type="dxa"/>
            <w:left w:w="108" w:type="dxa"/>
            <w:bottom w:w="0" w:type="dxa"/>
            <w:right w:w="108" w:type="dxa"/>
          </w:tblCellMar>
        </w:tblPrEx>
        <w:trPr>
          <w:gridAfter w:val="1"/>
          <w:wAfter w:w="29" w:type="dxa"/>
          <w:trHeight w:val="465"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会计核算</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会计核算规范</w:t>
            </w:r>
          </w:p>
        </w:tc>
      </w:tr>
      <w:tr>
        <w:tblPrEx>
          <w:tblCellMar>
            <w:top w:w="0" w:type="dxa"/>
            <w:left w:w="108" w:type="dxa"/>
            <w:bottom w:w="0" w:type="dxa"/>
            <w:right w:w="108" w:type="dxa"/>
          </w:tblCellMar>
        </w:tblPrEx>
        <w:trPr>
          <w:gridAfter w:val="1"/>
          <w:wAfter w:w="29" w:type="dxa"/>
          <w:trHeight w:val="624"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组织实施(4分)</w:t>
            </w:r>
          </w:p>
        </w:tc>
        <w:tc>
          <w:tcPr>
            <w:tcW w:w="11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项目调整</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7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6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项目调整严格履行相关手续</w:t>
            </w:r>
          </w:p>
        </w:tc>
      </w:tr>
      <w:tr>
        <w:tblPrEx>
          <w:tblCellMar>
            <w:top w:w="0" w:type="dxa"/>
            <w:left w:w="108" w:type="dxa"/>
            <w:bottom w:w="0" w:type="dxa"/>
            <w:right w:w="108" w:type="dxa"/>
          </w:tblCellMar>
        </w:tblPrEx>
        <w:trPr>
          <w:gridAfter w:val="1"/>
          <w:wAfter w:w="29" w:type="dxa"/>
          <w:trHeight w:val="312"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46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gridAfter w:val="1"/>
          <w:wAfter w:w="29" w:type="dxa"/>
          <w:trHeight w:val="345"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投资变更</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0</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项目投资变更额/项目总投入×100%</w:t>
            </w:r>
          </w:p>
        </w:tc>
      </w:tr>
      <w:tr>
        <w:tblPrEx>
          <w:tblCellMar>
            <w:top w:w="0" w:type="dxa"/>
            <w:left w:w="108" w:type="dxa"/>
            <w:bottom w:w="0" w:type="dxa"/>
            <w:right w:w="108" w:type="dxa"/>
          </w:tblCellMar>
        </w:tblPrEx>
        <w:trPr>
          <w:gridAfter w:val="1"/>
          <w:wAfter w:w="29" w:type="dxa"/>
          <w:trHeight w:val="375"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制度执行</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严格按照项目有关制度规定</w:t>
            </w:r>
          </w:p>
        </w:tc>
      </w:tr>
      <w:tr>
        <w:tblPrEx>
          <w:tblCellMar>
            <w:top w:w="0" w:type="dxa"/>
            <w:left w:w="108" w:type="dxa"/>
            <w:bottom w:w="0" w:type="dxa"/>
            <w:right w:w="108" w:type="dxa"/>
          </w:tblCellMar>
        </w:tblPrEx>
        <w:trPr>
          <w:gridAfter w:val="1"/>
          <w:wAfter w:w="29" w:type="dxa"/>
          <w:trHeight w:val="624" w:hRule="atLeast"/>
        </w:trPr>
        <w:tc>
          <w:tcPr>
            <w:tcW w:w="6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项目绩效（特性指标60分）</w:t>
            </w: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项目完成(15分)</w:t>
            </w:r>
          </w:p>
        </w:tc>
        <w:tc>
          <w:tcPr>
            <w:tcW w:w="113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完成数量</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7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46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实际完成任务量/绩效目标设定任务量×100%</w:t>
            </w:r>
          </w:p>
        </w:tc>
      </w:tr>
      <w:tr>
        <w:tblPrEx>
          <w:tblCellMar>
            <w:top w:w="0" w:type="dxa"/>
            <w:left w:w="108" w:type="dxa"/>
            <w:bottom w:w="0" w:type="dxa"/>
            <w:right w:w="108" w:type="dxa"/>
          </w:tblCellMar>
        </w:tblPrEx>
        <w:trPr>
          <w:gridAfter w:val="1"/>
          <w:wAfter w:w="29" w:type="dxa"/>
          <w:trHeight w:val="312"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46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gridAfter w:val="1"/>
          <w:wAfter w:w="29" w:type="dxa"/>
          <w:trHeight w:val="480"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完成质量</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符合绩效目标设定的验收标准，达到行业基准水平</w:t>
            </w:r>
          </w:p>
        </w:tc>
      </w:tr>
      <w:tr>
        <w:tblPrEx>
          <w:tblCellMar>
            <w:top w:w="0" w:type="dxa"/>
            <w:left w:w="108" w:type="dxa"/>
            <w:bottom w:w="0" w:type="dxa"/>
            <w:right w:w="108" w:type="dxa"/>
          </w:tblCellMar>
        </w:tblPrEx>
        <w:trPr>
          <w:gridAfter w:val="1"/>
          <w:wAfter w:w="29" w:type="dxa"/>
          <w:trHeight w:val="525"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完成时效</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（实际完成时间-绩效目标设定完成时间）/绩效目标设定完成时间×100%</w:t>
            </w:r>
          </w:p>
        </w:tc>
      </w:tr>
      <w:tr>
        <w:tblPrEx>
          <w:tblCellMar>
            <w:top w:w="0" w:type="dxa"/>
            <w:left w:w="108" w:type="dxa"/>
            <w:bottom w:w="0" w:type="dxa"/>
            <w:right w:w="108" w:type="dxa"/>
          </w:tblCellMar>
        </w:tblPrEx>
        <w:trPr>
          <w:gridAfter w:val="1"/>
          <w:wAfter w:w="29" w:type="dxa"/>
          <w:trHeight w:val="525"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完成成本</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（实际完成成本-预计完成成本）/预计完成成本×100%</w:t>
            </w:r>
          </w:p>
        </w:tc>
      </w:tr>
      <w:tr>
        <w:tblPrEx>
          <w:tblCellMar>
            <w:top w:w="0" w:type="dxa"/>
            <w:left w:w="108" w:type="dxa"/>
            <w:bottom w:w="0" w:type="dxa"/>
            <w:right w:w="108" w:type="dxa"/>
          </w:tblCellMar>
        </w:tblPrEx>
        <w:trPr>
          <w:gridAfter w:val="1"/>
          <w:wAfter w:w="29" w:type="dxa"/>
          <w:trHeight w:val="570"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项目效益(40分)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经济效益</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反映相关产出对经济社会发展带来的影响和效果，根据项目实际细化具体指标。</w:t>
            </w:r>
          </w:p>
        </w:tc>
      </w:tr>
      <w:tr>
        <w:tblPrEx>
          <w:tblCellMar>
            <w:top w:w="0" w:type="dxa"/>
            <w:left w:w="108" w:type="dxa"/>
            <w:bottom w:w="0" w:type="dxa"/>
            <w:right w:w="108" w:type="dxa"/>
          </w:tblCellMar>
        </w:tblPrEx>
        <w:trPr>
          <w:gridAfter w:val="1"/>
          <w:wAfter w:w="29" w:type="dxa"/>
          <w:trHeight w:val="570"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社会效益</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反映相关产出对社会发展带来的影响和效果，根据项目实际细化具体指标。</w:t>
            </w:r>
          </w:p>
        </w:tc>
      </w:tr>
      <w:tr>
        <w:tblPrEx>
          <w:tblCellMar>
            <w:top w:w="0" w:type="dxa"/>
            <w:left w:w="108" w:type="dxa"/>
            <w:bottom w:w="0" w:type="dxa"/>
            <w:right w:w="108" w:type="dxa"/>
          </w:tblCellMar>
        </w:tblPrEx>
        <w:trPr>
          <w:gridAfter w:val="1"/>
          <w:wAfter w:w="29" w:type="dxa"/>
          <w:trHeight w:val="624"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可持续效益</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7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46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反映相关产出带来的影响的可持续期限，根据项目实际细化具体指标。</w:t>
            </w:r>
          </w:p>
        </w:tc>
      </w:tr>
      <w:tr>
        <w:tblPrEx>
          <w:tblCellMar>
            <w:top w:w="0" w:type="dxa"/>
            <w:left w:w="108" w:type="dxa"/>
            <w:bottom w:w="0" w:type="dxa"/>
            <w:right w:w="108" w:type="dxa"/>
          </w:tblCellMar>
        </w:tblPrEx>
        <w:trPr>
          <w:gridAfter w:val="1"/>
          <w:wAfter w:w="29" w:type="dxa"/>
          <w:trHeight w:val="312"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113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c>
          <w:tcPr>
            <w:tcW w:w="7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46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gridAfter w:val="1"/>
          <w:wAfter w:w="29" w:type="dxa"/>
          <w:trHeight w:val="584" w:hRule="atLeast"/>
        </w:trPr>
        <w:tc>
          <w:tcPr>
            <w:tcW w:w="6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20"/>
                <w:szCs w:val="20"/>
              </w:rPr>
            </w:pPr>
          </w:p>
        </w:tc>
        <w:tc>
          <w:tcPr>
            <w:tcW w:w="7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满意度(5分）</w:t>
            </w:r>
          </w:p>
        </w:tc>
        <w:tc>
          <w:tcPr>
            <w:tcW w:w="113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服务对象满意度</w:t>
            </w:r>
          </w:p>
        </w:tc>
        <w:tc>
          <w:tcPr>
            <w:tcW w:w="709"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70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467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反映服务对象或项目受益人对相关产出及其影响的认可程度，根据项目实际细化具体指标。</w:t>
            </w:r>
          </w:p>
        </w:tc>
      </w:tr>
      <w:tr>
        <w:tblPrEx>
          <w:tblCellMar>
            <w:top w:w="0" w:type="dxa"/>
            <w:left w:w="108" w:type="dxa"/>
            <w:bottom w:w="0" w:type="dxa"/>
            <w:right w:w="108" w:type="dxa"/>
          </w:tblCellMar>
        </w:tblPrEx>
        <w:trPr>
          <w:gridAfter w:val="1"/>
          <w:wAfter w:w="29" w:type="dxa"/>
          <w:trHeight w:val="469" w:hRule="atLeast"/>
        </w:trPr>
        <w:tc>
          <w:tcPr>
            <w:tcW w:w="2567"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总分合计</w:t>
            </w:r>
          </w:p>
        </w:tc>
        <w:tc>
          <w:tcPr>
            <w:tcW w:w="709"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100</w:t>
            </w:r>
          </w:p>
        </w:tc>
        <w:tc>
          <w:tcPr>
            <w:tcW w:w="7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94</w:t>
            </w:r>
          </w:p>
        </w:tc>
        <w:tc>
          <w:tcPr>
            <w:tcW w:w="467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spacing w:line="576" w:lineRule="exact"/>
        <w:ind w:firstLine="643" w:firstLineChars="200"/>
        <w:rPr>
          <w:rFonts w:hint="eastAsia" w:ascii="楷体_GB2312" w:eastAsia="楷体_GB2312"/>
          <w:b/>
          <w:sz w:val="32"/>
          <w:szCs w:val="32"/>
        </w:rPr>
      </w:pP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（二）绩效分析</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1.通用指标情况分析</w:t>
      </w:r>
    </w:p>
    <w:p>
      <w:pPr>
        <w:spacing w:line="576" w:lineRule="exact"/>
        <w:ind w:firstLine="640" w:firstLineChars="200"/>
        <w:rPr>
          <w:rFonts w:hint="eastAsia" w:ascii="仿宋_GB2312" w:eastAsia="仿宋_GB2312"/>
          <w:sz w:val="32"/>
          <w:szCs w:val="32"/>
        </w:rPr>
      </w:pPr>
      <w:r>
        <w:rPr>
          <w:rFonts w:hint="eastAsia" w:ascii="仿宋" w:hAnsi="仿宋" w:eastAsia="仿宋"/>
          <w:sz w:val="32"/>
          <w:szCs w:val="32"/>
        </w:rPr>
        <w:t>资金分配的考虑因素：</w:t>
      </w:r>
      <w:r>
        <w:rPr>
          <w:rFonts w:hint="eastAsia" w:ascii="仿宋_GB2312" w:eastAsia="仿宋_GB2312"/>
          <w:sz w:val="32"/>
          <w:szCs w:val="32"/>
        </w:rPr>
        <w:t>1.基本信息的收集，城乡居民养老保险县级配套是从四川省城乡居民养老保险业务处理系统进行采集；2.资金标准是根据《四川省人力资源和社会保障厅、四川省财政厅关于2020年提高城乡居民基本养老保险基础养老金标准的通知》（川财社发〔2020〕29号）《四川省财政厅关于我省城乡居民养老保险省级财政补助比例的通知》（川财社〔2011〕239号）执行；该项目资金使用情况按照项目申报内容实施，项目申报合理，资金及时分配，在使用过程中不存在违规记录。</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2.分类共性指标分析</w:t>
      </w:r>
    </w:p>
    <w:p>
      <w:pPr>
        <w:pStyle w:val="14"/>
        <w:widowControl/>
        <w:spacing w:before="0" w:beforeAutospacing="0" w:after="0" w:afterAutospacing="0" w:line="576" w:lineRule="exact"/>
        <w:ind w:firstLine="640" w:firstLineChars="200"/>
        <w:jc w:val="both"/>
        <w:textAlignment w:val="center"/>
        <w:rPr>
          <w:rFonts w:ascii="仿宋_GB2312" w:eastAsia="仿宋_GB2312"/>
          <w:kern w:val="2"/>
          <w:sz w:val="32"/>
          <w:szCs w:val="32"/>
        </w:rPr>
      </w:pPr>
      <w:r>
        <w:rPr>
          <w:rFonts w:hint="eastAsia" w:ascii="仿宋_GB2312" w:eastAsia="仿宋_GB2312"/>
          <w:kern w:val="2"/>
          <w:sz w:val="32"/>
          <w:szCs w:val="32"/>
        </w:rPr>
        <w:t>为了保证城乡居民社会养老保险工作顺利有序开展，各级部 门积极开展工作，做到“六有”：有机构、有办公场所和设施、 有工作人员、有工作经费、有健全的规章制度、有扎实的工作措 施，顺利完成了城乡居民养老保险工作阶段性工作目标。各项任务均100%完成目标任务，补助对象满意度测评为100%。</w:t>
      </w:r>
    </w:p>
    <w:p>
      <w:pPr>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3.分类特性指标分析</w:t>
      </w:r>
    </w:p>
    <w:p>
      <w:pPr>
        <w:pStyle w:val="14"/>
        <w:widowControl/>
        <w:spacing w:before="0" w:beforeAutospacing="0" w:after="0" w:afterAutospacing="0" w:line="576" w:lineRule="exact"/>
        <w:ind w:firstLine="640" w:firstLineChars="200"/>
        <w:jc w:val="both"/>
        <w:textAlignment w:val="center"/>
        <w:rPr>
          <w:rFonts w:hint="eastAsia" w:ascii="仿宋_GB2312" w:eastAsia="仿宋_GB2312"/>
          <w:sz w:val="32"/>
          <w:szCs w:val="32"/>
        </w:rPr>
      </w:pPr>
      <w:r>
        <w:rPr>
          <w:rFonts w:hint="eastAsia" w:ascii="仿宋_GB2312" w:hAnsi="宋体" w:eastAsia="仿宋_GB2312"/>
          <w:sz w:val="32"/>
          <w:szCs w:val="32"/>
        </w:rPr>
        <w:t>城乡居民养老保险县级配套资金项目属于</w:t>
      </w:r>
      <w:r>
        <w:rPr>
          <w:rFonts w:hint="eastAsia" w:ascii="仿宋_GB2312" w:eastAsia="仿宋_GB2312"/>
          <w:sz w:val="32"/>
          <w:szCs w:val="32"/>
        </w:rPr>
        <w:t>民生保障类项目，</w:t>
      </w:r>
      <w:r>
        <w:rPr>
          <w:rFonts w:hint="eastAsia" w:ascii="仿宋_GB2312" w:eastAsia="仿宋_GB2312"/>
          <w:kern w:val="2"/>
          <w:sz w:val="32"/>
          <w:szCs w:val="32"/>
        </w:rPr>
        <w:t>城乡居民养老保险制度的实施对经济和社会影响显著，主要体现在：长期以来我省经济发展水平较低，城乡居民可支配收入较低，城乡居保制度的建立，基础养老金标准提高，年满60岁以上的老年人每月可以在原来基础上多领取2元或者5元的高龄补贴，直接增加了城乡居民可支配收入，特别是财政代缴部分，解决了一些家庭的基本生活，使得城乡居民老有所养题，解决了后顾之忧。此外，制度的实施改善了城乡居民的生活，增强了生活的幸福感，确保了社会的和谐稳定。</w:t>
      </w:r>
      <w:r>
        <w:rPr>
          <w:rFonts w:hint="eastAsia" w:ascii="仿宋_GB2312" w:eastAsia="仿宋_GB2312"/>
          <w:sz w:val="32"/>
          <w:szCs w:val="32"/>
        </w:rPr>
        <w:t xml:space="preserve">    </w:t>
      </w:r>
    </w:p>
    <w:p>
      <w:pPr>
        <w:spacing w:line="576" w:lineRule="exact"/>
        <w:ind w:firstLine="643" w:firstLineChars="200"/>
        <w:rPr>
          <w:rFonts w:hint="eastAsia" w:ascii="仿宋_GB2312" w:eastAsia="仿宋_GB2312"/>
          <w:b/>
          <w:color w:val="FF0000"/>
          <w:sz w:val="32"/>
          <w:szCs w:val="32"/>
        </w:rPr>
      </w:pPr>
      <w:r>
        <w:rPr>
          <w:rFonts w:hint="eastAsia" w:ascii="仿宋_GB2312" w:eastAsia="仿宋_GB2312"/>
          <w:b/>
          <w:sz w:val="32"/>
          <w:szCs w:val="32"/>
        </w:rPr>
        <w:t>4</w:t>
      </w:r>
      <w:r>
        <w:rPr>
          <w:rFonts w:hint="eastAsia" w:ascii="仿宋_GB2312" w:eastAsia="仿宋_GB2312"/>
          <w:b/>
          <w:color w:val="000000"/>
          <w:sz w:val="32"/>
          <w:szCs w:val="32"/>
        </w:rPr>
        <w:t>.项目个性指标分析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城乡居民养老保险制度以“全覆盖、保基本、有弹性、可持续”为基本方针，坚持政府主导与居民参加相结合、权利与义务相对应、保障水平与四川省经济社会发展水平相适应。城乡居民基本养老保险与社会救助、社会福利等其它社会保障政策相配套，充分发挥家庭养老等传统保障方式的积极作用，更好的保障参保城乡居民的老年基本生活。通过项目的实施，让广大人民共享改革发展成果，实现人人享有基本养老保障，促进家庭和睦、社会和谐稳定。城乡居民养老严格按照以支定收的原则，经过科学测算和实际分析，2020年我县参保缴费补贴、独子和失独家庭补助、基础养老金、丧葬补助所需县级补贴资金10,300,000.00元。按照收支平衡的原则管理，确保城居保基金安全有效地运行。</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四、存在主要问题</w:t>
      </w:r>
    </w:p>
    <w:p>
      <w:pPr>
        <w:pStyle w:val="14"/>
        <w:widowControl/>
        <w:spacing w:before="0" w:beforeAutospacing="0" w:after="0" w:afterAutospacing="0" w:line="576" w:lineRule="exact"/>
        <w:ind w:firstLine="656" w:firstLineChars="200"/>
        <w:jc w:val="both"/>
        <w:textAlignment w:val="center"/>
        <w:rPr>
          <w:rFonts w:ascii="仿宋_GB2312" w:eastAsia="仿宋_GB2312"/>
          <w:spacing w:val="4"/>
          <w:kern w:val="2"/>
          <w:sz w:val="32"/>
          <w:szCs w:val="32"/>
        </w:rPr>
      </w:pPr>
      <w:r>
        <w:rPr>
          <w:rFonts w:hint="eastAsia" w:ascii="仿宋_GB2312" w:eastAsia="仿宋_GB2312"/>
          <w:spacing w:val="4"/>
          <w:kern w:val="2"/>
          <w:sz w:val="32"/>
          <w:szCs w:val="32"/>
        </w:rPr>
        <w:t>1.基层经办能力不足。城乡居保制度全覆盖后，参保人群数量急剧增加，这为向群众提供优质、方便、快捷服务提出了更高的要求。而目前，全县经办管理工作中还存在经办工作职能交叉、城乡居民养老保险工作关系仍待理顺，经办人员超负荷工作、经费保障能力不足等问题。现行的经办服务能力已经不能满足群众日益增长的社会保险服务需求，形成了经办能力与工作目标要求严重不相适应的突出矛盾。</w:t>
      </w:r>
    </w:p>
    <w:p>
      <w:pPr>
        <w:pStyle w:val="14"/>
        <w:widowControl/>
        <w:spacing w:before="0" w:beforeAutospacing="0" w:after="0" w:afterAutospacing="0" w:line="576" w:lineRule="exact"/>
        <w:ind w:firstLine="656" w:firstLineChars="200"/>
        <w:jc w:val="both"/>
        <w:textAlignment w:val="center"/>
        <w:rPr>
          <w:rFonts w:hint="eastAsia" w:ascii="仿宋_GB2312" w:eastAsia="仿宋_GB2312"/>
          <w:spacing w:val="4"/>
          <w:sz w:val="32"/>
          <w:szCs w:val="32"/>
        </w:rPr>
      </w:pPr>
      <w:r>
        <w:rPr>
          <w:rFonts w:hint="eastAsia" w:ascii="仿宋_GB2312" w:eastAsia="仿宋_GB2312"/>
          <w:spacing w:val="4"/>
          <w:kern w:val="2"/>
          <w:sz w:val="32"/>
          <w:szCs w:val="32"/>
        </w:rPr>
        <w:t xml:space="preserve">2.信息系统建设有待完善。目前，仍有部分功能不能满足实际工作需要，特别是城乡居民养老保险制度合并以及全民参保登记工作的开展，给信息建设提出更高要求，实现信息的有效对接需要进一步完善。 </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五、相关措施建议</w:t>
      </w:r>
    </w:p>
    <w:p>
      <w:pPr>
        <w:pStyle w:val="14"/>
        <w:widowControl/>
        <w:spacing w:before="0" w:beforeAutospacing="0" w:after="0" w:afterAutospacing="0" w:line="576" w:lineRule="exact"/>
        <w:ind w:firstLine="656" w:firstLineChars="200"/>
        <w:jc w:val="both"/>
        <w:textAlignment w:val="center"/>
        <w:rPr>
          <w:rFonts w:ascii="仿宋_GB2312" w:eastAsia="仿宋_GB2312"/>
          <w:spacing w:val="4"/>
          <w:kern w:val="2"/>
          <w:sz w:val="32"/>
          <w:szCs w:val="32"/>
        </w:rPr>
      </w:pPr>
      <w:r>
        <w:rPr>
          <w:rFonts w:hint="eastAsia" w:ascii="仿宋_GB2312" w:eastAsia="仿宋_GB2312"/>
          <w:spacing w:val="4"/>
          <w:kern w:val="2"/>
          <w:sz w:val="32"/>
          <w:szCs w:val="32"/>
        </w:rPr>
        <w:t xml:space="preserve">1.进一步加大财政投入力度，提高基础养老金水平。建立鼓励城乡居民早参保、多缴费的激励机制，解决制度吸引力不足的问题。 不断完善监管机制，严控个人账户资金挤占挪用。 </w:t>
      </w:r>
    </w:p>
    <w:p>
      <w:pPr>
        <w:pStyle w:val="14"/>
        <w:widowControl/>
        <w:spacing w:before="0" w:beforeAutospacing="0" w:after="0" w:afterAutospacing="0" w:line="576" w:lineRule="exact"/>
        <w:ind w:firstLine="656" w:firstLineChars="200"/>
        <w:jc w:val="both"/>
        <w:textAlignment w:val="center"/>
        <w:rPr>
          <w:rFonts w:ascii="仿宋_GB2312" w:eastAsia="仿宋_GB2312"/>
          <w:spacing w:val="4"/>
          <w:kern w:val="2"/>
          <w:sz w:val="32"/>
          <w:szCs w:val="32"/>
        </w:rPr>
      </w:pPr>
      <w:r>
        <w:rPr>
          <w:rFonts w:hint="eastAsia" w:ascii="仿宋_GB2312" w:eastAsia="仿宋_GB2312"/>
          <w:spacing w:val="4"/>
          <w:kern w:val="2"/>
          <w:sz w:val="32"/>
          <w:szCs w:val="32"/>
        </w:rPr>
        <w:t xml:space="preserve">2.加强基金投资运营研究，研究可行的基金保值增值办法。 </w:t>
      </w:r>
    </w:p>
    <w:p>
      <w:pPr>
        <w:spacing w:line="576" w:lineRule="exact"/>
        <w:ind w:firstLine="656" w:firstLineChars="200"/>
        <w:rPr>
          <w:rFonts w:hint="eastAsia" w:ascii="仿宋_GB2312" w:eastAsia="仿宋_GB2312"/>
          <w:spacing w:val="4"/>
          <w:sz w:val="32"/>
          <w:szCs w:val="32"/>
        </w:rPr>
      </w:pPr>
      <w:r>
        <w:rPr>
          <w:rFonts w:hint="eastAsia" w:ascii="仿宋_GB2312" w:eastAsia="仿宋_GB2312"/>
          <w:spacing w:val="4"/>
          <w:sz w:val="32"/>
          <w:szCs w:val="32"/>
        </w:rPr>
        <w:t>3.加快推进我县养老人才培养工程，培养一大批医疗保健、护理康复、老年教育、</w:t>
      </w:r>
      <w:r>
        <w:rPr>
          <w:rFonts w:hint="eastAsia" w:ascii="仿宋_GB2312" w:eastAsia="仿宋_GB2312"/>
          <w:spacing w:val="4"/>
          <w:sz w:val="32"/>
          <w:szCs w:val="32"/>
          <w:lang w:eastAsia="zh-CN"/>
        </w:rPr>
        <w:t>心理</w:t>
      </w:r>
      <w:r>
        <w:rPr>
          <w:rFonts w:hint="eastAsia" w:ascii="仿宋_GB2312" w:eastAsia="仿宋_GB2312"/>
          <w:spacing w:val="4"/>
          <w:sz w:val="32"/>
          <w:szCs w:val="32"/>
        </w:rPr>
        <w:t>咨询、经营管理等方面的养老专业人才，逐步解决养老专业人才缺乏的问题。拓宽养老专业人才职业发展空间，提高从业人员薪酬待遇，逐步解决养老专业人才“招不进留不住”的问题。</w:t>
      </w:r>
    </w:p>
    <w:p>
      <w:pPr>
        <w:spacing w:line="576" w:lineRule="exact"/>
        <w:ind w:firstLine="656" w:firstLineChars="200"/>
        <w:rPr>
          <w:rFonts w:hint="eastAsia" w:ascii="仿宋_GB2312" w:eastAsia="仿宋_GB2312"/>
          <w:spacing w:val="4"/>
          <w:sz w:val="32"/>
          <w:szCs w:val="32"/>
        </w:rPr>
      </w:pPr>
      <w:r>
        <w:rPr>
          <w:rFonts w:hint="eastAsia" w:ascii="仿宋_GB2312" w:eastAsia="仿宋_GB2312"/>
          <w:spacing w:val="4"/>
          <w:sz w:val="32"/>
          <w:szCs w:val="32"/>
        </w:rPr>
        <w:t>4.建议人力资源和社会保障局积极于软件公司沟通，解决信息系统不够完善的问题，提升信息系统的性能，对系统进行升级。</w:t>
      </w:r>
    </w:p>
    <w:p>
      <w:pPr>
        <w:adjustRightInd w:val="0"/>
        <w:snapToGrid w:val="0"/>
        <w:spacing w:line="520" w:lineRule="exact"/>
        <w:rPr>
          <w:rFonts w:hint="eastAsia" w:ascii="仿宋_GB2312" w:hAnsi="华文中宋" w:eastAsia="仿宋_GB2312"/>
          <w:sz w:val="32"/>
          <w:szCs w:val="32"/>
        </w:rPr>
      </w:pPr>
    </w:p>
    <w:p>
      <w:pPr>
        <w:rPr>
          <w:rFonts w:hint="eastAsia"/>
        </w:rPr>
      </w:pPr>
      <w:r>
        <w:rPr>
          <w:rFonts w:hint="eastAsia"/>
        </w:rPr>
        <w:br w:type="page"/>
      </w:r>
    </w:p>
    <w:p>
      <w:pPr>
        <w:snapToGrid w:val="0"/>
        <w:spacing w:line="600" w:lineRule="atLeast"/>
        <w:jc w:val="center"/>
        <w:rPr>
          <w:rFonts w:ascii="方正小标宋简体" w:hAnsi="宋体" w:eastAsia="方正小标宋简体"/>
          <w:b/>
          <w:bCs/>
          <w:sz w:val="52"/>
          <w:szCs w:val="52"/>
        </w:rPr>
      </w:pPr>
      <w:r>
        <w:rPr>
          <w:rFonts w:hint="eastAsia" w:ascii="方正小标宋简体" w:hAnsi="宋体" w:eastAsia="方正小标宋简体"/>
          <w:b/>
          <w:bCs/>
          <w:sz w:val="52"/>
          <w:szCs w:val="52"/>
        </w:rPr>
        <w:t>旺苍县东河镇第一幼儿园项目支出</w:t>
      </w:r>
    </w:p>
    <w:p>
      <w:pPr>
        <w:snapToGrid w:val="0"/>
        <w:spacing w:line="600" w:lineRule="atLeast"/>
        <w:ind w:firstLine="640"/>
        <w:jc w:val="center"/>
        <w:rPr>
          <w:rFonts w:ascii="方正小标宋简体" w:hAnsi="宋体" w:eastAsia="方正小标宋简体"/>
          <w:sz w:val="32"/>
          <w:szCs w:val="32"/>
        </w:rPr>
      </w:pPr>
    </w:p>
    <w:p>
      <w:pPr>
        <w:snapToGrid w:val="0"/>
        <w:spacing w:line="600" w:lineRule="atLeast"/>
        <w:ind w:firstLine="640"/>
        <w:jc w:val="center"/>
        <w:rPr>
          <w:rFonts w:ascii="方正小标宋简体" w:hAnsi="宋体" w:eastAsia="方正小标宋简体"/>
          <w:sz w:val="32"/>
          <w:szCs w:val="32"/>
        </w:rPr>
      </w:pP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绩</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效</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评</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价</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报</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告</w:t>
      </w:r>
    </w:p>
    <w:p>
      <w:pPr>
        <w:tabs>
          <w:tab w:val="left" w:pos="3885"/>
        </w:tabs>
        <w:snapToGrid w:val="0"/>
        <w:spacing w:line="600" w:lineRule="atLeast"/>
        <w:jc w:val="left"/>
        <w:rPr>
          <w:rFonts w:eastAsia="黑体"/>
          <w:sz w:val="32"/>
          <w:szCs w:val="32"/>
        </w:rPr>
      </w:pP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项目单位：旺苍县东河镇第一幼儿园</w:t>
      </w:r>
    </w:p>
    <w:p>
      <w:pPr>
        <w:tabs>
          <w:tab w:val="left" w:pos="3885"/>
        </w:tabs>
        <w:snapToGrid w:val="0"/>
        <w:spacing w:line="600" w:lineRule="atLeast"/>
        <w:ind w:firstLine="964" w:firstLineChars="3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评价部门：旺苍县财政局</w:t>
      </w:r>
    </w:p>
    <w:p>
      <w:pPr>
        <w:tabs>
          <w:tab w:val="left" w:pos="3885"/>
        </w:tabs>
        <w:snapToGrid w:val="0"/>
        <w:spacing w:line="600" w:lineRule="atLeast"/>
        <w:ind w:firstLine="964" w:firstLineChars="3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评价人员：李俊霖</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夏衡  </w:t>
      </w:r>
    </w:p>
    <w:p>
      <w:pPr>
        <w:tabs>
          <w:tab w:val="left" w:pos="3885"/>
        </w:tabs>
        <w:snapToGrid w:val="0"/>
        <w:spacing w:line="600" w:lineRule="atLeast"/>
        <w:ind w:firstLine="964" w:firstLineChars="3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报告时间：2021年 10月</w:t>
      </w:r>
      <w:r>
        <w:rPr>
          <w:rFonts w:ascii="楷体_GB2312" w:hAnsi="楷体_GB2312" w:eastAsia="楷体_GB2312" w:cs="楷体_GB2312"/>
          <w:b/>
          <w:bCs/>
          <w:sz w:val="32"/>
          <w:szCs w:val="32"/>
        </w:rPr>
        <w:t>21</w:t>
      </w:r>
      <w:r>
        <w:rPr>
          <w:rFonts w:hint="eastAsia" w:ascii="楷体_GB2312" w:hAnsi="楷体_GB2312" w:eastAsia="楷体_GB2312" w:cs="楷体_GB2312"/>
          <w:b/>
          <w:bCs/>
          <w:sz w:val="32"/>
          <w:szCs w:val="32"/>
        </w:rPr>
        <w:t>日</w:t>
      </w:r>
    </w:p>
    <w:p>
      <w:pPr>
        <w:snapToGrid w:val="0"/>
        <w:spacing w:line="580" w:lineRule="exact"/>
        <w:jc w:val="center"/>
        <w:rPr>
          <w:rFonts w:hint="eastAsia" w:ascii="方正小标宋简体" w:hAnsi="宋体" w:eastAsia="方正小标宋简体"/>
          <w:b/>
          <w:bCs/>
          <w:sz w:val="40"/>
          <w:szCs w:val="40"/>
        </w:rPr>
        <w:sectPr>
          <w:headerReference r:id="rId10" w:type="default"/>
          <w:footerReference r:id="rId11" w:type="default"/>
          <w:footerReference r:id="rId12" w:type="even"/>
          <w:pgSz w:w="11906" w:h="16838"/>
          <w:pgMar w:top="2098" w:right="1474" w:bottom="1985" w:left="1588" w:header="851" w:footer="1559" w:gutter="0"/>
          <w:pgNumType w:fmt="numberInDash" w:start="1"/>
          <w:cols w:space="720" w:num="1"/>
          <w:docGrid w:type="lines" w:linePitch="312" w:charSpace="0"/>
        </w:sectPr>
      </w:pPr>
    </w:p>
    <w:p>
      <w:pPr>
        <w:snapToGrid w:val="0"/>
        <w:spacing w:line="580" w:lineRule="exact"/>
        <w:jc w:val="center"/>
        <w:rPr>
          <w:rFonts w:ascii="方正小标宋简体" w:hAnsi="宋体" w:eastAsia="方正小标宋简体"/>
          <w:b/>
          <w:bCs/>
          <w:sz w:val="40"/>
          <w:szCs w:val="40"/>
        </w:rPr>
      </w:pPr>
      <w:r>
        <w:rPr>
          <w:rFonts w:hint="eastAsia" w:ascii="方正小标宋简体" w:hAnsi="宋体" w:eastAsia="方正小标宋简体"/>
          <w:b/>
          <w:bCs/>
          <w:sz w:val="40"/>
          <w:szCs w:val="40"/>
        </w:rPr>
        <w:t>旺苍县东河镇第一幼儿园项目支出绩效评价报告</w:t>
      </w:r>
    </w:p>
    <w:p>
      <w:pPr>
        <w:tabs>
          <w:tab w:val="left" w:pos="3885"/>
        </w:tabs>
        <w:snapToGrid w:val="0"/>
        <w:spacing w:line="58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（2020年清江幼儿园建设设备政府采购项目）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黑体" w:hAnsi="黑体" w:eastAsia="黑体"/>
          <w:sz w:val="32"/>
          <w:szCs w:val="32"/>
        </w:rPr>
        <w:t>一、项目基本情况</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sz w:val="32"/>
          <w:szCs w:val="32"/>
        </w:rPr>
      </w:pPr>
      <w:r>
        <w:rPr>
          <w:rFonts w:hint="eastAsia" w:ascii="楷体_GB2312" w:hAnsi="楷体_GB2312" w:eastAsia="楷体_GB2312" w:cs="楷体_GB2312"/>
          <w:b/>
          <w:bCs/>
          <w:sz w:val="32"/>
          <w:szCs w:val="32"/>
        </w:rPr>
        <w:t>（一）采购内容：</w:t>
      </w:r>
      <w:r>
        <w:rPr>
          <w:rFonts w:hint="eastAsia" w:ascii="仿宋_GB2312" w:eastAsia="仿宋_GB2312"/>
          <w:sz w:val="32"/>
          <w:szCs w:val="32"/>
        </w:rPr>
        <w:t>幼儿园设施设备类货物预算金额1</w:t>
      </w:r>
      <w:r>
        <w:rPr>
          <w:rFonts w:ascii="仿宋_GB2312" w:eastAsia="仿宋_GB2312"/>
          <w:sz w:val="32"/>
          <w:szCs w:val="32"/>
        </w:rPr>
        <w:t>38.5207</w:t>
      </w:r>
      <w:r>
        <w:rPr>
          <w:rFonts w:hint="eastAsia" w:ascii="仿宋_GB2312" w:eastAsia="仿宋_GB2312"/>
          <w:sz w:val="32"/>
          <w:szCs w:val="32"/>
        </w:rPr>
        <w:t>万元，中标金额1</w:t>
      </w:r>
      <w:r>
        <w:rPr>
          <w:rFonts w:ascii="仿宋_GB2312" w:eastAsia="仿宋_GB2312"/>
          <w:sz w:val="32"/>
          <w:szCs w:val="32"/>
        </w:rPr>
        <w:t>36.22</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黑体" w:hAnsi="黑体" w:eastAsia="黑体"/>
          <w:sz w:val="32"/>
          <w:szCs w:val="32"/>
        </w:rPr>
      </w:pPr>
      <w:r>
        <w:rPr>
          <w:rFonts w:hint="eastAsia" w:ascii="楷体_GB2312" w:hAnsi="楷体_GB2312" w:eastAsia="楷体_GB2312" w:cs="楷体_GB2312"/>
          <w:b/>
          <w:bCs/>
          <w:sz w:val="32"/>
          <w:szCs w:val="32"/>
        </w:rPr>
        <w:t>（二）建设情况：</w:t>
      </w:r>
      <w:r>
        <w:rPr>
          <w:rFonts w:hint="eastAsia" w:ascii="仿宋_GB2312" w:eastAsia="仿宋_GB2312"/>
          <w:sz w:val="32"/>
          <w:szCs w:val="32"/>
        </w:rPr>
        <w:t>20</w:t>
      </w:r>
      <w:r>
        <w:rPr>
          <w:rFonts w:ascii="仿宋_GB2312" w:eastAsia="仿宋_GB2312"/>
          <w:sz w:val="32"/>
          <w:szCs w:val="32"/>
        </w:rPr>
        <w:t>17</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月1</w:t>
      </w:r>
      <w:r>
        <w:rPr>
          <w:rFonts w:ascii="仿宋_GB2312" w:eastAsia="仿宋_GB2312"/>
          <w:sz w:val="32"/>
          <w:szCs w:val="32"/>
        </w:rPr>
        <w:t>3</w:t>
      </w:r>
      <w:r>
        <w:rPr>
          <w:rFonts w:hint="eastAsia" w:ascii="仿宋_GB2312" w:eastAsia="仿宋_GB2312"/>
          <w:sz w:val="32"/>
          <w:szCs w:val="32"/>
        </w:rPr>
        <w:t>日清江幼儿园建设项目整体立项，清江幼儿园建成后于2</w:t>
      </w:r>
      <w:r>
        <w:rPr>
          <w:rFonts w:ascii="仿宋_GB2312" w:eastAsia="仿宋_GB2312"/>
          <w:sz w:val="32"/>
          <w:szCs w:val="32"/>
        </w:rPr>
        <w:t>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w:t>
      </w:r>
      <w:r>
        <w:rPr>
          <w:rFonts w:hint="eastAsia" w:ascii="仿宋_GB2312" w:eastAsia="仿宋_GB2312"/>
          <w:sz w:val="32"/>
          <w:szCs w:val="32"/>
        </w:rPr>
        <w:t>日在县财政完成政府采购计划备案，2</w:t>
      </w:r>
      <w:r>
        <w:rPr>
          <w:rFonts w:ascii="仿宋_GB2312" w:eastAsia="仿宋_GB2312"/>
          <w:sz w:val="32"/>
          <w:szCs w:val="32"/>
        </w:rPr>
        <w:t>021</w:t>
      </w:r>
      <w:r>
        <w:rPr>
          <w:rFonts w:hint="eastAsia" w:ascii="仿宋_GB2312" w:eastAsia="仿宋_GB2312"/>
          <w:sz w:val="32"/>
          <w:szCs w:val="32"/>
        </w:rPr>
        <w:t>年4月2</w:t>
      </w:r>
      <w:r>
        <w:rPr>
          <w:rFonts w:ascii="仿宋_GB2312" w:eastAsia="仿宋_GB2312"/>
          <w:sz w:val="32"/>
          <w:szCs w:val="32"/>
        </w:rPr>
        <w:t>0</w:t>
      </w:r>
      <w:r>
        <w:rPr>
          <w:rFonts w:hint="eastAsia" w:ascii="仿宋_GB2312" w:eastAsia="仿宋_GB2312"/>
          <w:sz w:val="32"/>
          <w:szCs w:val="32"/>
        </w:rPr>
        <w:t>日完成验收。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二、评价工作开展及项目情况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项目评价实施方案情况（包括选点、评价指标、评价方法、基础数据表等情况）通过现场查看政府采购资料、财务支出凭证、票据及相关附件资料，对项目的合理性和必要性对财务人员及业务人员进行了询问校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三、项目实施情况</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（一）项目决策</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旺苍县东河镇清江幼儿园建设项目</w:t>
      </w:r>
      <w:r>
        <w:rPr>
          <w:rFonts w:hint="eastAsia" w:ascii="仿宋_GB2312" w:eastAsia="仿宋_GB2312"/>
          <w:sz w:val="32"/>
          <w:szCs w:val="32"/>
        </w:rPr>
        <w:t>符合</w:t>
      </w:r>
      <w:r>
        <w:rPr>
          <w:rFonts w:ascii="仿宋_GB2312" w:eastAsia="仿宋_GB2312"/>
          <w:sz w:val="32"/>
          <w:szCs w:val="32"/>
        </w:rPr>
        <w:t>旺苍县教育均衡发展的需要</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（二）项目目标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高标准高质量搞好幼教工作，缩小区域内、园所间办学条件的差距，推进薄弱幼儿园改造，打造特色鲜明的幼儿园，促进幼儿教育稳定发展，努力打造成安全、坚固、让群众放心的场所。</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（三）项目管理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1.资金到位情况：从2</w:t>
      </w:r>
      <w:r>
        <w:rPr>
          <w:rFonts w:ascii="仿宋_GB2312" w:eastAsia="仿宋_GB2312"/>
          <w:sz w:val="32"/>
          <w:szCs w:val="32"/>
        </w:rPr>
        <w:t>017</w:t>
      </w:r>
      <w:r>
        <w:rPr>
          <w:rFonts w:hint="eastAsia" w:ascii="仿宋_GB2312" w:eastAsia="仿宋_GB2312"/>
          <w:sz w:val="32"/>
          <w:szCs w:val="32"/>
        </w:rPr>
        <w:t>年省级学前教育公办幼儿园建设政府债券资金中安排1</w:t>
      </w:r>
      <w:r>
        <w:rPr>
          <w:rFonts w:ascii="仿宋_GB2312" w:eastAsia="仿宋_GB2312"/>
          <w:sz w:val="32"/>
          <w:szCs w:val="32"/>
        </w:rPr>
        <w:t>05</w:t>
      </w:r>
      <w:r>
        <w:rPr>
          <w:rFonts w:hint="eastAsia" w:ascii="仿宋_GB2312" w:eastAsia="仿宋_GB2312"/>
          <w:sz w:val="32"/>
          <w:szCs w:val="32"/>
        </w:rPr>
        <w:t>万元，2</w:t>
      </w:r>
      <w:r>
        <w:rPr>
          <w:rFonts w:ascii="仿宋_GB2312" w:eastAsia="仿宋_GB2312"/>
          <w:sz w:val="32"/>
          <w:szCs w:val="32"/>
        </w:rPr>
        <w:t>021</w:t>
      </w:r>
      <w:r>
        <w:rPr>
          <w:rFonts w:hint="eastAsia" w:ascii="仿宋_GB2312" w:eastAsia="仿宋_GB2312"/>
          <w:sz w:val="32"/>
          <w:szCs w:val="32"/>
        </w:rPr>
        <w:t>年学前教育专项资金中安排缺口部分。</w:t>
      </w:r>
    </w:p>
    <w:p>
      <w:pPr>
        <w:keepNext w:val="0"/>
        <w:keepLines w:val="0"/>
        <w:pageBreakBefore w:val="0"/>
        <w:kinsoku/>
        <w:wordWrap/>
        <w:overflowPunct/>
        <w:topLinePunct w:val="0"/>
        <w:autoSpaceDE/>
        <w:autoSpaceDN/>
        <w:bidi w:val="0"/>
        <w:adjustRightInd/>
        <w:snapToGrid/>
        <w:spacing w:line="576" w:lineRule="exact"/>
        <w:ind w:firstLine="480" w:firstLineChars="150"/>
        <w:textAlignment w:val="auto"/>
        <w:rPr>
          <w:rFonts w:ascii="仿宋_GB2312" w:eastAsia="仿宋_GB2312"/>
          <w:sz w:val="32"/>
          <w:szCs w:val="32"/>
        </w:rPr>
      </w:pPr>
      <w:r>
        <w:rPr>
          <w:rFonts w:hint="eastAsia" w:ascii="仿宋_GB2312" w:eastAsia="仿宋_GB2312"/>
          <w:sz w:val="32"/>
          <w:szCs w:val="32"/>
        </w:rPr>
        <w:t xml:space="preserve"> 2、</w:t>
      </w:r>
      <w:r>
        <w:rPr>
          <w:rFonts w:ascii="仿宋_GB2312" w:eastAsia="仿宋_GB2312"/>
          <w:sz w:val="32"/>
          <w:szCs w:val="32"/>
        </w:rPr>
        <w:t>资金管理及使用情况</w:t>
      </w:r>
      <w:r>
        <w:rPr>
          <w:rFonts w:hint="eastAsia" w:ascii="仿宋_GB2312" w:eastAsia="仿宋_GB2312"/>
          <w:sz w:val="32"/>
          <w:szCs w:val="32"/>
        </w:rPr>
        <w:t>：</w:t>
      </w:r>
      <w:r>
        <w:rPr>
          <w:rFonts w:ascii="仿宋_GB2312" w:eastAsia="仿宋_GB2312"/>
          <w:sz w:val="32"/>
          <w:szCs w:val="32"/>
        </w:rPr>
        <w:t>资金纳入国库集中支付管理，</w:t>
      </w:r>
      <w:r>
        <w:rPr>
          <w:rFonts w:hint="eastAsia" w:ascii="仿宋_GB2312" w:eastAsia="仿宋_GB2312"/>
          <w:sz w:val="32"/>
          <w:szCs w:val="32"/>
        </w:rPr>
        <w:t>按照合同约定已支付预付款</w:t>
      </w:r>
      <w:r>
        <w:rPr>
          <w:rFonts w:ascii="仿宋_GB2312" w:eastAsia="仿宋_GB2312"/>
          <w:sz w:val="32"/>
          <w:szCs w:val="32"/>
        </w:rPr>
        <w:t>105</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财务管理情况：财务凭证票据真实完整</w:t>
      </w:r>
      <w:r>
        <w:rPr>
          <w:rFonts w:hint="eastAsia" w:ascii="仿宋_GB2312" w:eastAsia="仿宋_GB2312"/>
          <w:sz w:val="32"/>
          <w:szCs w:val="32"/>
        </w:rPr>
        <w:t>，资产管理符合要求。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4、政府采购执行情况：需求论证方面制定合理， 采购方式为公开招标，符合政策规定。 代理机构为县采购中心，符合集中采购规定。履约验收方面，有组成专家验收小组，对采购项目逐一进行验收。</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楷体_GB2312" w:hAnsi="楷体_GB2312" w:eastAsia="楷体_GB2312" w:cs="楷体_GB2312"/>
          <w:b/>
          <w:bCs/>
          <w:sz w:val="32"/>
          <w:szCs w:val="32"/>
        </w:rPr>
      </w:pPr>
      <w:r>
        <w:rPr>
          <w:rFonts w:hint="eastAsia"/>
          <w:color w:val="000000"/>
          <w:kern w:val="0"/>
          <w:sz w:val="32"/>
          <w:szCs w:val="32"/>
          <w:lang w:bidi="ar"/>
        </w:rPr>
        <w:t xml:space="preserve">    </w:t>
      </w:r>
      <w:r>
        <w:rPr>
          <w:rFonts w:hint="eastAsia" w:ascii="黑体" w:hAnsi="黑体" w:eastAsia="黑体"/>
          <w:sz w:val="32"/>
          <w:szCs w:val="32"/>
        </w:rPr>
        <w:t>四、项目绩效情况</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（一）项目完成情况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1.完成数量情况：与设计方案一致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2.完成质量：在使用期内未发生质量问题。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3.完成时效：从备案到2</w:t>
      </w:r>
      <w:r>
        <w:rPr>
          <w:rFonts w:ascii="仿宋_GB2312" w:eastAsia="仿宋_GB2312"/>
          <w:sz w:val="32"/>
          <w:szCs w:val="32"/>
        </w:rPr>
        <w:t>021</w:t>
      </w:r>
      <w:r>
        <w:rPr>
          <w:rFonts w:hint="eastAsia" w:ascii="仿宋_GB2312" w:eastAsia="仿宋_GB2312"/>
          <w:sz w:val="32"/>
          <w:szCs w:val="32"/>
        </w:rPr>
        <w:t>年1月1</w:t>
      </w:r>
      <w:r>
        <w:rPr>
          <w:rFonts w:ascii="仿宋_GB2312" w:eastAsia="仿宋_GB2312"/>
          <w:sz w:val="32"/>
          <w:szCs w:val="32"/>
        </w:rPr>
        <w:t>4</w:t>
      </w:r>
      <w:r>
        <w:rPr>
          <w:rFonts w:hint="eastAsia" w:ascii="仿宋_GB2312" w:eastAsia="仿宋_GB2312"/>
          <w:sz w:val="32"/>
          <w:szCs w:val="32"/>
        </w:rPr>
        <w:t>日签订合同共花费半个月，2月完成交货，4月完成验收，验收时间不及时。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4.完成成本：采购项目费用</w:t>
      </w:r>
      <w:r>
        <w:rPr>
          <w:rFonts w:ascii="仿宋_GB2312" w:eastAsia="仿宋_GB2312"/>
          <w:sz w:val="32"/>
          <w:szCs w:val="32"/>
        </w:rPr>
        <w:t>136.22</w:t>
      </w:r>
      <w:r>
        <w:rPr>
          <w:rFonts w:hint="eastAsia" w:ascii="仿宋_GB2312" w:eastAsia="仿宋_GB2312"/>
          <w:sz w:val="32"/>
          <w:szCs w:val="32"/>
        </w:rPr>
        <w:t>万元，比预算少2</w:t>
      </w:r>
      <w:r>
        <w:rPr>
          <w:rFonts w:ascii="仿宋_GB2312" w:eastAsia="仿宋_GB2312"/>
          <w:sz w:val="32"/>
          <w:szCs w:val="32"/>
        </w:rPr>
        <w:t>.3</w:t>
      </w:r>
      <w:r>
        <w:rPr>
          <w:rFonts w:hint="eastAsia" w:ascii="仿宋_GB2312" w:eastAsia="仿宋_GB2312"/>
          <w:sz w:val="32"/>
          <w:szCs w:val="32"/>
        </w:rPr>
        <w:t>万元。</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sz w:val="32"/>
          <w:szCs w:val="32"/>
        </w:rPr>
      </w:pPr>
      <w:r>
        <w:rPr>
          <w:rFonts w:hint="eastAsia" w:ascii="仿宋_GB2312" w:eastAsia="仿宋_GB2312"/>
          <w:sz w:val="32"/>
          <w:szCs w:val="32"/>
        </w:rPr>
        <w:t xml:space="preserve">   </w:t>
      </w:r>
      <w:r>
        <w:rPr>
          <w:rFonts w:ascii="楷体_GB2312" w:hAnsi="宋体" w:eastAsia="楷体_GB2312" w:cs="楷体_GB2312"/>
          <w:b/>
          <w:color w:val="000000"/>
          <w:kern w:val="0"/>
          <w:sz w:val="32"/>
          <w:szCs w:val="32"/>
          <w:lang w:bidi="ar"/>
        </w:rPr>
        <w:t>（二）项目效益情况</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仿宋_GB2312" w:eastAsia="仿宋_GB2312"/>
          <w:sz w:val="32"/>
          <w:szCs w:val="32"/>
        </w:rPr>
      </w:pPr>
      <w:r>
        <w:rPr>
          <w:rFonts w:hint="eastAsia" w:ascii="仿宋_GB2312" w:eastAsia="仿宋_GB2312"/>
          <w:sz w:val="32"/>
          <w:szCs w:val="32"/>
        </w:rPr>
        <w:t xml:space="preserve">    所采购的设施设备投入使用率1</w:t>
      </w:r>
      <w:r>
        <w:rPr>
          <w:rFonts w:ascii="仿宋_GB2312" w:eastAsia="仿宋_GB2312"/>
          <w:sz w:val="32"/>
          <w:szCs w:val="32"/>
        </w:rPr>
        <w:t>00%</w:t>
      </w:r>
      <w:r>
        <w:rPr>
          <w:rFonts w:hint="eastAsia" w:ascii="仿宋_GB2312" w:eastAsia="仿宋_GB2312"/>
          <w:sz w:val="32"/>
          <w:szCs w:val="32"/>
        </w:rPr>
        <w:t>，验收合格率1</w:t>
      </w:r>
      <w:r>
        <w:rPr>
          <w:rFonts w:ascii="仿宋_GB2312" w:eastAsia="仿宋_GB2312"/>
          <w:sz w:val="32"/>
          <w:szCs w:val="32"/>
        </w:rPr>
        <w:t>00%</w:t>
      </w:r>
      <w:r>
        <w:rPr>
          <w:rFonts w:hint="eastAsia" w:ascii="仿宋_GB2312" w:eastAsia="仿宋_GB2312"/>
          <w:sz w:val="32"/>
          <w:szCs w:val="32"/>
        </w:rPr>
        <w:t>，教师家长满意率达到9</w:t>
      </w:r>
      <w:r>
        <w:rPr>
          <w:rFonts w:ascii="仿宋_GB2312" w:eastAsia="仿宋_GB2312"/>
          <w:sz w:val="32"/>
          <w:szCs w:val="32"/>
        </w:rPr>
        <w:t>5%</w:t>
      </w:r>
      <w:r>
        <w:rPr>
          <w:rFonts w:hint="eastAsia" w:ascii="仿宋_GB2312" w:eastAsia="仿宋_GB2312"/>
          <w:sz w:val="32"/>
          <w:szCs w:val="32"/>
        </w:rPr>
        <w:t>以上。有效解决了周边适龄儿童入园难的问题，提高办学质量和条件。</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五、评价结论和存在问题</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楷体_GB2312" w:hAnsi="楷体_GB2312" w:eastAsia="楷体_GB2312" w:cs="楷体_GB2312"/>
          <w:b/>
          <w:bCs/>
          <w:sz w:val="32"/>
          <w:szCs w:val="32"/>
        </w:rPr>
      </w:pPr>
      <w:r>
        <w:rPr>
          <w:rFonts w:hint="eastAsia" w:ascii="仿宋_GB2312" w:eastAsia="仿宋_GB2312"/>
          <w:sz w:val="32"/>
          <w:szCs w:val="32"/>
        </w:rPr>
        <w:t xml:space="preserve">   </w:t>
      </w:r>
      <w:r>
        <w:rPr>
          <w:rFonts w:hint="eastAsia" w:ascii="楷体_GB2312" w:hAnsi="楷体_GB2312" w:eastAsia="楷体_GB2312" w:cs="楷体_GB2312"/>
          <w:b/>
          <w:bCs/>
          <w:sz w:val="32"/>
          <w:szCs w:val="32"/>
        </w:rPr>
        <w:t>（一）评价结论</w:t>
      </w:r>
    </w:p>
    <w:p>
      <w:pPr>
        <w:keepNext w:val="0"/>
        <w:keepLines w:val="0"/>
        <w:pageBreakBefore w:val="0"/>
        <w:widowControl/>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rPr>
      </w:pPr>
      <w:r>
        <w:rPr>
          <w:rFonts w:hint="eastAsia" w:ascii="仿宋_GB2312" w:eastAsia="仿宋_GB2312"/>
          <w:sz w:val="32"/>
          <w:szCs w:val="32"/>
        </w:rPr>
        <w:t>我考核组认为，旺苍县东河幼儿园“2</w:t>
      </w:r>
      <w:r>
        <w:rPr>
          <w:rFonts w:ascii="仿宋_GB2312" w:eastAsia="仿宋_GB2312"/>
          <w:sz w:val="32"/>
          <w:szCs w:val="32"/>
        </w:rPr>
        <w:t>020</w:t>
      </w:r>
      <w:r>
        <w:rPr>
          <w:rFonts w:hint="eastAsia" w:ascii="仿宋_GB2312" w:eastAsia="仿宋_GB2312"/>
          <w:sz w:val="32"/>
          <w:szCs w:val="32"/>
        </w:rPr>
        <w:t>年清江幼儿园建设设备政府采购项目”</w:t>
      </w:r>
      <w:r>
        <w:rPr>
          <w:rFonts w:hint="eastAsia" w:ascii="仿宋_GB2312" w:hAnsi="宋体" w:eastAsia="仿宋_GB2312"/>
          <w:sz w:val="32"/>
          <w:szCs w:val="32"/>
        </w:rPr>
        <w:t>符合国家教育发展的决策部署；符合当前教学发展需要，绩效目标明确合理，资金拨付符合时效、资金使用和资产管理符合财务管理要求，但是存在资金支付不到位的情况。在政府采购环节，存在验收不及时的问题。</w:t>
      </w:r>
      <w:r>
        <w:rPr>
          <w:rFonts w:hint="eastAsia" w:ascii="仿宋_GB2312" w:hAnsi="仿宋_GB2312" w:eastAsia="仿宋_GB2312" w:cs="仿宋_GB2312"/>
          <w:sz w:val="32"/>
          <w:szCs w:val="32"/>
          <w:lang w:val="en-US" w:eastAsia="zh-CN"/>
        </w:rPr>
        <w:t>经考核，</w:t>
      </w:r>
      <w:r>
        <w:rPr>
          <w:rFonts w:hint="eastAsia" w:ascii="仿宋_GB2312" w:eastAsia="仿宋_GB2312"/>
          <w:sz w:val="32"/>
          <w:szCs w:val="32"/>
        </w:rPr>
        <w:t>旺苍县东河幼儿园“2</w:t>
      </w:r>
      <w:r>
        <w:rPr>
          <w:rFonts w:ascii="仿宋_GB2312" w:eastAsia="仿宋_GB2312"/>
          <w:sz w:val="32"/>
          <w:szCs w:val="32"/>
        </w:rPr>
        <w:t>020</w:t>
      </w:r>
      <w:r>
        <w:rPr>
          <w:rFonts w:hint="eastAsia" w:ascii="仿宋_GB2312" w:eastAsia="仿宋_GB2312"/>
          <w:sz w:val="32"/>
          <w:szCs w:val="32"/>
        </w:rPr>
        <w:t>年清江幼儿园建设设备政府采购项目</w:t>
      </w:r>
      <w:r>
        <w:rPr>
          <w:rFonts w:hint="eastAsia" w:ascii="仿宋_GB2312" w:hAnsi="仿宋_GB2312" w:eastAsia="仿宋_GB2312" w:cs="仿宋_GB2312"/>
          <w:sz w:val="32"/>
          <w:szCs w:val="32"/>
          <w:lang w:val="en-US" w:eastAsia="zh-CN"/>
        </w:rPr>
        <w:t>评分为97.4分。</w:t>
      </w:r>
      <w:r>
        <w:rPr>
          <w:rFonts w:hint="eastAsia" w:ascii="仿宋_GB2312" w:hAnsi="仿宋_GB2312" w:eastAsia="仿宋_GB2312" w:cs="仿宋_GB2312"/>
          <w:sz w:val="32"/>
          <w:szCs w:val="32"/>
        </w:rPr>
        <w:t>（具体得分见下表）</w:t>
      </w:r>
    </w:p>
    <w:tbl>
      <w:tblPr>
        <w:tblStyle w:val="16"/>
        <w:tblW w:w="8379" w:type="dxa"/>
        <w:jc w:val="center"/>
        <w:tblLayout w:type="autofit"/>
        <w:tblCellMar>
          <w:top w:w="0" w:type="dxa"/>
          <w:left w:w="108" w:type="dxa"/>
          <w:bottom w:w="0" w:type="dxa"/>
          <w:right w:w="108" w:type="dxa"/>
        </w:tblCellMar>
      </w:tblPr>
      <w:tblGrid>
        <w:gridCol w:w="660"/>
        <w:gridCol w:w="616"/>
        <w:gridCol w:w="1084"/>
        <w:gridCol w:w="640"/>
        <w:gridCol w:w="640"/>
        <w:gridCol w:w="520"/>
        <w:gridCol w:w="4219"/>
      </w:tblGrid>
      <w:tr>
        <w:tblPrEx>
          <w:tblCellMar>
            <w:top w:w="0" w:type="dxa"/>
            <w:left w:w="108" w:type="dxa"/>
            <w:bottom w:w="0" w:type="dxa"/>
            <w:right w:w="108" w:type="dxa"/>
          </w:tblCellMar>
        </w:tblPrEx>
        <w:trPr>
          <w:trHeight w:val="510" w:hRule="atLeast"/>
          <w:jc w:val="center"/>
        </w:trPr>
        <w:tc>
          <w:tcPr>
            <w:tcW w:w="8379" w:type="dxa"/>
            <w:gridSpan w:val="7"/>
            <w:tcBorders>
              <w:top w:val="nil"/>
              <w:left w:val="nil"/>
              <w:bottom w:val="nil"/>
              <w:right w:val="nil"/>
            </w:tcBorders>
            <w:shd w:val="clear" w:color="auto" w:fill="auto"/>
            <w:noWrap/>
            <w:vAlign w:val="center"/>
          </w:tcPr>
          <w:p>
            <w:pPr>
              <w:widowControl/>
              <w:ind w:firstLine="723" w:firstLineChars="200"/>
              <w:rPr>
                <w:rFonts w:ascii="仿宋" w:hAnsi="仿宋" w:eastAsia="仿宋" w:cs="宋体"/>
                <w:b/>
                <w:bCs/>
                <w:kern w:val="0"/>
                <w:sz w:val="36"/>
                <w:szCs w:val="36"/>
              </w:rPr>
            </w:pPr>
            <w:r>
              <w:rPr>
                <w:rFonts w:hint="eastAsia" w:ascii="仿宋" w:hAnsi="仿宋" w:eastAsia="仿宋" w:cs="宋体"/>
                <w:b/>
                <w:bCs/>
                <w:kern w:val="0"/>
                <w:sz w:val="36"/>
                <w:szCs w:val="36"/>
              </w:rPr>
              <w:t>旺苍县2021年项目支出绩效评价指标体系</w:t>
            </w:r>
          </w:p>
        </w:tc>
      </w:tr>
      <w:tr>
        <w:tblPrEx>
          <w:tblCellMar>
            <w:top w:w="0" w:type="dxa"/>
            <w:left w:w="108" w:type="dxa"/>
            <w:bottom w:w="0" w:type="dxa"/>
            <w:right w:w="108" w:type="dxa"/>
          </w:tblCellMar>
        </w:tblPrEx>
        <w:trPr>
          <w:trHeight w:val="345" w:hRule="atLeast"/>
          <w:jc w:val="center"/>
        </w:trPr>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一级指标</w:t>
            </w:r>
          </w:p>
        </w:tc>
        <w:tc>
          <w:tcPr>
            <w:tcW w:w="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二级指标</w:t>
            </w:r>
          </w:p>
        </w:tc>
        <w:tc>
          <w:tcPr>
            <w:tcW w:w="1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三级指标</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分值</w:t>
            </w:r>
          </w:p>
        </w:tc>
        <w:tc>
          <w:tcPr>
            <w:tcW w:w="6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得分</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指标评价内容</w:t>
            </w:r>
          </w:p>
        </w:tc>
      </w:tr>
      <w:tr>
        <w:tblPrEx>
          <w:tblCellMar>
            <w:top w:w="0" w:type="dxa"/>
            <w:left w:w="108" w:type="dxa"/>
            <w:bottom w:w="0" w:type="dxa"/>
            <w:right w:w="108" w:type="dxa"/>
          </w:tblCellMar>
        </w:tblPrEx>
        <w:trPr>
          <w:trHeight w:val="345" w:hRule="atLeast"/>
          <w:jc w:val="center"/>
        </w:trPr>
        <w:tc>
          <w:tcPr>
            <w:tcW w:w="66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345" w:hRule="atLeast"/>
          <w:jc w:val="center"/>
        </w:trPr>
        <w:tc>
          <w:tcPr>
            <w:tcW w:w="66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840" w:hRule="atLeast"/>
          <w:jc w:val="center"/>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项目决策（25分）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绩效目标（6分）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目标内容</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项目预期提供的产品、服务、效益或其他目标明确，即绩效目标实际明确个数/应当明确个数×100%</w:t>
            </w:r>
          </w:p>
        </w:tc>
      </w:tr>
      <w:tr>
        <w:tblPrEx>
          <w:tblCellMar>
            <w:top w:w="0" w:type="dxa"/>
            <w:left w:w="108" w:type="dxa"/>
            <w:bottom w:w="0" w:type="dxa"/>
            <w:right w:w="108" w:type="dxa"/>
          </w:tblCellMar>
        </w:tblPrEx>
        <w:trPr>
          <w:trHeight w:val="54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进度计划</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项目计划实施进度明确</w:t>
            </w:r>
          </w:p>
        </w:tc>
      </w:tr>
      <w:tr>
        <w:tblPrEx>
          <w:tblCellMar>
            <w:top w:w="0" w:type="dxa"/>
            <w:left w:w="108" w:type="dxa"/>
            <w:bottom w:w="0" w:type="dxa"/>
            <w:right w:w="108" w:type="dxa"/>
          </w:tblCellMar>
        </w:tblPrEx>
        <w:trPr>
          <w:trHeight w:val="84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目标匹配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绩效目标设定符合实际需求的抽样项目点个数/抽样项目点总数×100%</w:t>
            </w:r>
          </w:p>
        </w:tc>
      </w:tr>
      <w:tr>
        <w:tblPrEx>
          <w:tblCellMar>
            <w:top w:w="0" w:type="dxa"/>
            <w:left w:w="108" w:type="dxa"/>
            <w:bottom w:w="0" w:type="dxa"/>
            <w:right w:w="108" w:type="dxa"/>
          </w:tblCellMar>
        </w:tblPrEx>
        <w:trPr>
          <w:trHeight w:val="774"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决策依据(10分)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政策依据</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项目符合党中央、国务院和省委、省政府决策部署，符合当前经济社会发展需要</w:t>
            </w:r>
          </w:p>
        </w:tc>
      </w:tr>
      <w:tr>
        <w:tblPrEx>
          <w:tblCellMar>
            <w:top w:w="0" w:type="dxa"/>
            <w:left w:w="108" w:type="dxa"/>
            <w:bottom w:w="0" w:type="dxa"/>
            <w:right w:w="108" w:type="dxa"/>
          </w:tblCellMar>
        </w:tblPrEx>
        <w:trPr>
          <w:trHeight w:val="46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实施规划</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连续性项目根据需要制定中长期实施规划</w:t>
            </w:r>
          </w:p>
        </w:tc>
      </w:tr>
      <w:tr>
        <w:tblPrEx>
          <w:tblCellMar>
            <w:top w:w="0" w:type="dxa"/>
            <w:left w:w="108" w:type="dxa"/>
            <w:bottom w:w="0" w:type="dxa"/>
            <w:right w:w="108" w:type="dxa"/>
          </w:tblCellMar>
        </w:tblPrEx>
        <w:trPr>
          <w:trHeight w:val="43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实施规划符合实际，并根据情况变化适时调整</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管理制度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制定项目资金管理办法</w:t>
            </w:r>
          </w:p>
        </w:tc>
      </w:tr>
      <w:tr>
        <w:tblPrEx>
          <w:tblCellMar>
            <w:top w:w="0" w:type="dxa"/>
            <w:left w:w="108" w:type="dxa"/>
            <w:bottom w:w="0" w:type="dxa"/>
            <w:right w:w="108" w:type="dxa"/>
          </w:tblCellMar>
        </w:tblPrEx>
        <w:trPr>
          <w:trHeight w:val="537"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项目资金分配决策程序明确</w:t>
            </w:r>
          </w:p>
        </w:tc>
      </w:tr>
      <w:tr>
        <w:tblPrEx>
          <w:tblCellMar>
            <w:top w:w="0" w:type="dxa"/>
            <w:left w:w="108" w:type="dxa"/>
            <w:bottom w:w="0" w:type="dxa"/>
            <w:right w:w="108" w:type="dxa"/>
          </w:tblCellMar>
        </w:tblPrEx>
        <w:trPr>
          <w:trHeight w:val="75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资金分配(4分)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分配方法</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资金分配方法是否科学合理</w:t>
            </w:r>
          </w:p>
        </w:tc>
      </w:tr>
      <w:tr>
        <w:tblPrEx>
          <w:tblCellMar>
            <w:top w:w="0" w:type="dxa"/>
            <w:left w:w="108" w:type="dxa"/>
            <w:bottom w:w="0" w:type="dxa"/>
            <w:right w:w="108" w:type="dxa"/>
          </w:tblCellMar>
        </w:tblPrEx>
        <w:trPr>
          <w:trHeight w:val="75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分配过程</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分配过程符合相关规定</w:t>
            </w:r>
          </w:p>
        </w:tc>
      </w:tr>
      <w:tr>
        <w:tblPrEx>
          <w:tblCellMar>
            <w:top w:w="0" w:type="dxa"/>
            <w:left w:w="108" w:type="dxa"/>
            <w:bottom w:w="0" w:type="dxa"/>
            <w:right w:w="108" w:type="dxa"/>
          </w:tblCellMar>
        </w:tblPrEx>
        <w:trPr>
          <w:trHeight w:val="91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分配结果(5分)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审核把关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符合申报条件的抽样项目点个数/抽样项目点总数×100%</w:t>
            </w:r>
          </w:p>
        </w:tc>
      </w:tr>
      <w:tr>
        <w:tblPrEx>
          <w:tblCellMar>
            <w:top w:w="0" w:type="dxa"/>
            <w:left w:w="108" w:type="dxa"/>
            <w:bottom w:w="0" w:type="dxa"/>
            <w:right w:w="108" w:type="dxa"/>
          </w:tblCellMar>
        </w:tblPrEx>
        <w:trPr>
          <w:trHeight w:val="124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资金集中（均衡）</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5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集中</w:t>
            </w:r>
          </w:p>
        </w:tc>
        <w:tc>
          <w:tcPr>
            <w:tcW w:w="42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财政资金占项目资金总额比重较小项目个数/项目总数×100%</w:t>
            </w:r>
          </w:p>
        </w:tc>
      </w:tr>
      <w:tr>
        <w:tblPrEx>
          <w:tblCellMar>
            <w:top w:w="0" w:type="dxa"/>
            <w:left w:w="108" w:type="dxa"/>
            <w:bottom w:w="0" w:type="dxa"/>
            <w:right w:w="108" w:type="dxa"/>
          </w:tblCellMar>
        </w:tblPrEx>
        <w:trPr>
          <w:trHeight w:val="124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均衡</w:t>
            </w:r>
          </w:p>
        </w:tc>
        <w:tc>
          <w:tcPr>
            <w:tcW w:w="42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按实际分配结果选择客观因素测算验证资金分配方法制定、分配要素设定、基础数据应用、测算依据选取等是否科学合理（2分）</w:t>
            </w:r>
          </w:p>
        </w:tc>
      </w:tr>
      <w:tr>
        <w:tblPrEx>
          <w:tblCellMar>
            <w:top w:w="0" w:type="dxa"/>
            <w:left w:w="108" w:type="dxa"/>
            <w:bottom w:w="0" w:type="dxa"/>
            <w:right w:w="108" w:type="dxa"/>
          </w:tblCellMar>
        </w:tblPrEx>
        <w:trPr>
          <w:trHeight w:val="630" w:hRule="atLeast"/>
          <w:jc w:val="center"/>
        </w:trPr>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项目管理（15分）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资金到位(3分)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分配时效</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主管部门按规定及时分配资金</w:t>
            </w:r>
          </w:p>
        </w:tc>
      </w:tr>
      <w:tr>
        <w:tblPrEx>
          <w:tblCellMar>
            <w:top w:w="0" w:type="dxa"/>
            <w:left w:w="108" w:type="dxa"/>
            <w:bottom w:w="0" w:type="dxa"/>
            <w:right w:w="108" w:type="dxa"/>
          </w:tblCellMar>
        </w:tblPrEx>
        <w:trPr>
          <w:trHeight w:val="90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资金拨付</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按规定及时拨付资金</w:t>
            </w:r>
          </w:p>
        </w:tc>
      </w:tr>
      <w:tr>
        <w:tblPrEx>
          <w:tblCellMar>
            <w:top w:w="0" w:type="dxa"/>
            <w:left w:w="108" w:type="dxa"/>
            <w:bottom w:w="0" w:type="dxa"/>
            <w:right w:w="108" w:type="dxa"/>
          </w:tblCellMar>
        </w:tblPrEx>
        <w:trPr>
          <w:trHeight w:val="63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资金管理(4分)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使用范围</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资金使用是否合规</w:t>
            </w:r>
          </w:p>
        </w:tc>
      </w:tr>
      <w:tr>
        <w:tblPrEx>
          <w:tblCellMar>
            <w:top w:w="0" w:type="dxa"/>
            <w:left w:w="108" w:type="dxa"/>
            <w:bottom w:w="0" w:type="dxa"/>
            <w:right w:w="108" w:type="dxa"/>
          </w:tblCellMar>
        </w:tblPrEx>
        <w:trPr>
          <w:trHeight w:val="54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支付依据</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资金支付依据符合规定，即支付依据合规资金量/资金总量×100%</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开支标准</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资金开支标准符合规定，即开支标准合规资金量/资金总量×100%</w:t>
            </w:r>
          </w:p>
        </w:tc>
      </w:tr>
      <w:tr>
        <w:tblPrEx>
          <w:tblCellMar>
            <w:top w:w="0" w:type="dxa"/>
            <w:left w:w="108" w:type="dxa"/>
            <w:bottom w:w="0" w:type="dxa"/>
            <w:right w:w="108" w:type="dxa"/>
          </w:tblCellMar>
        </w:tblPrEx>
        <w:trPr>
          <w:trHeight w:val="73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财务管理(4分)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财务制度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财务制度健全，管理规范</w:t>
            </w:r>
          </w:p>
        </w:tc>
      </w:tr>
      <w:tr>
        <w:tblPrEx>
          <w:tblCellMar>
            <w:top w:w="0" w:type="dxa"/>
            <w:left w:w="108" w:type="dxa"/>
            <w:bottom w:w="0" w:type="dxa"/>
            <w:right w:w="108" w:type="dxa"/>
          </w:tblCellMar>
        </w:tblPrEx>
        <w:trPr>
          <w:trHeight w:val="58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会计核算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会计核算规范</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组织实施(4分)</w:t>
            </w: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项目调整</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项目调整严格履行相关手续</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60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投资变更</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项目投资变更额/项目总投入×100%</w:t>
            </w:r>
          </w:p>
        </w:tc>
      </w:tr>
      <w:tr>
        <w:tblPrEx>
          <w:tblCellMar>
            <w:top w:w="0" w:type="dxa"/>
            <w:left w:w="108" w:type="dxa"/>
            <w:bottom w:w="0" w:type="dxa"/>
            <w:right w:w="108" w:type="dxa"/>
          </w:tblCellMar>
        </w:tblPrEx>
        <w:trPr>
          <w:trHeight w:val="64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制度执行</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严格按照项目有关制度规定</w:t>
            </w:r>
          </w:p>
        </w:tc>
      </w:tr>
      <w:tr>
        <w:tblPrEx>
          <w:tblCellMar>
            <w:top w:w="0" w:type="dxa"/>
            <w:left w:w="108" w:type="dxa"/>
            <w:bottom w:w="0" w:type="dxa"/>
            <w:right w:w="108" w:type="dxa"/>
          </w:tblCellMar>
        </w:tblPrEx>
        <w:trPr>
          <w:trHeight w:val="312" w:hRule="atLeast"/>
          <w:jc w:val="center"/>
        </w:trPr>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项目绩效（特性指标60分）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项目完成(15分)</w:t>
            </w: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完成数量</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实际完成任务量/绩效目标设定任务量×100%</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8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完成质量</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符合绩效目标设定的验收标准，达到行业基准水平</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完成时效</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（实际完成时间-绩效目标设定完成时间）/绩效目标设定完成时间×100%</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完成成本</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（实际完成成本-预计完成成本）/预计完成成本×100%</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项目效益(40分)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经济效益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反映相关产出对经济社会发展带来的影响和效果，根据项目实际细化具体指标。</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社会效益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反映相关产出对社会发展带来的影响和效果，根据项目实际细化具体指标。</w:t>
            </w:r>
          </w:p>
        </w:tc>
      </w:tr>
      <w:tr>
        <w:tblPrEx>
          <w:tblCellMar>
            <w:top w:w="0" w:type="dxa"/>
            <w:left w:w="108" w:type="dxa"/>
            <w:bottom w:w="0" w:type="dxa"/>
            <w:right w:w="108" w:type="dxa"/>
          </w:tblCellMar>
        </w:tblPrEx>
        <w:trPr>
          <w:trHeight w:val="55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反映相关产出对自然环境带来的影响和效果，根据项目实际细化具体指标。</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可持续效益</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反映相关产出带来的影响的可持续期限，根据项目实际细化具体指标。</w:t>
            </w:r>
          </w:p>
        </w:tc>
      </w:tr>
      <w:tr>
        <w:tblPrEx>
          <w:tblCellMar>
            <w:top w:w="0" w:type="dxa"/>
            <w:left w:w="108" w:type="dxa"/>
            <w:bottom w:w="0" w:type="dxa"/>
            <w:right w:w="108" w:type="dxa"/>
          </w:tblCellMar>
        </w:tblPrEx>
        <w:trPr>
          <w:trHeight w:val="31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1041"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满意度(5分）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服务对象满意度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5</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反映服务对象或项目受益人对相关产出及其影响的认可程度，根据项目实际细化具体指标。</w:t>
            </w:r>
          </w:p>
        </w:tc>
      </w:tr>
      <w:tr>
        <w:tblPrEx>
          <w:tblCellMar>
            <w:top w:w="0" w:type="dxa"/>
            <w:left w:w="108" w:type="dxa"/>
            <w:bottom w:w="0" w:type="dxa"/>
            <w:right w:w="108" w:type="dxa"/>
          </w:tblCellMar>
        </w:tblPrEx>
        <w:trPr>
          <w:trHeight w:val="552" w:hRule="atLeast"/>
          <w:jc w:val="center"/>
        </w:trPr>
        <w:tc>
          <w:tcPr>
            <w:tcW w:w="236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总分合计</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97.4</w:t>
            </w:r>
          </w:p>
        </w:tc>
        <w:tc>
          <w:tcPr>
            <w:tcW w:w="473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p>
        </w:tc>
      </w:tr>
    </w:tbl>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（二）存在问题</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仿宋_GB2312" w:hAnsi="宋体" w:eastAsia="仿宋_GB2312"/>
          <w:sz w:val="32"/>
          <w:szCs w:val="32"/>
        </w:rPr>
      </w:pPr>
      <w:r>
        <w:rPr>
          <w:rFonts w:hint="eastAsia" w:ascii="仿宋_GB2312" w:hAnsi="宋体" w:eastAsia="仿宋_GB2312"/>
          <w:sz w:val="32"/>
          <w:szCs w:val="32"/>
        </w:rPr>
        <w:t xml:space="preserve">    1.项目资金支付不及时，目前仅支付了预付款，按照合同约定还需支付3</w:t>
      </w:r>
      <w:r>
        <w:rPr>
          <w:rFonts w:ascii="仿宋_GB2312" w:hAnsi="宋体" w:eastAsia="仿宋_GB2312"/>
          <w:sz w:val="32"/>
          <w:szCs w:val="32"/>
        </w:rPr>
        <w:t>1.22</w:t>
      </w:r>
      <w:r>
        <w:rPr>
          <w:rFonts w:hint="eastAsia" w:ascii="仿宋_GB2312" w:hAnsi="宋体" w:eastAsia="仿宋_GB2312"/>
          <w:sz w:val="32"/>
          <w:szCs w:val="32"/>
        </w:rPr>
        <w:t>万元。</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仿宋_GB2312" w:hAnsi="宋体" w:eastAsia="仿宋_GB2312"/>
          <w:sz w:val="32"/>
          <w:szCs w:val="32"/>
        </w:rPr>
      </w:pPr>
      <w:r>
        <w:rPr>
          <w:rFonts w:hint="eastAsia" w:ascii="仿宋_GB2312" w:hAnsi="宋体" w:eastAsia="仿宋_GB2312"/>
          <w:sz w:val="32"/>
          <w:szCs w:val="32"/>
        </w:rPr>
        <w:t xml:space="preserve">    2.政府采购环节，收到货物后没有及时组织专家进行验收，验收时间比收货时间晚了接近2个月。</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3.没有建立政府采购内控制度。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六、相关建议</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仿宋_GB2312" w:eastAsia="仿宋_GB2312"/>
          <w:sz w:val="32"/>
          <w:szCs w:val="32"/>
        </w:rPr>
      </w:pPr>
      <w:r>
        <w:rPr>
          <w:rFonts w:hint="eastAsia" w:ascii="仿宋_GB2312" w:hAnsi="宋体" w:eastAsia="仿宋_GB2312"/>
          <w:sz w:val="32"/>
          <w:szCs w:val="32"/>
        </w:rPr>
        <w:t xml:space="preserve">   建立和完善政府采购内控制度，制定有针对性的政府采购履约验收办法，及时组织人员开展项目验收。</w:t>
      </w:r>
    </w:p>
    <w:p>
      <w:pPr>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rPr>
          <w:rFonts w:hint="eastAsia"/>
        </w:rPr>
      </w:pPr>
      <w:r>
        <w:rPr>
          <w:rFonts w:hint="eastAsia"/>
        </w:rPr>
        <w:br w:type="page"/>
      </w:r>
    </w:p>
    <w:p>
      <w:pPr>
        <w:snapToGrid w:val="0"/>
        <w:spacing w:line="600" w:lineRule="atLeast"/>
        <w:jc w:val="center"/>
        <w:rPr>
          <w:rFonts w:ascii="方正小标宋简体" w:hAnsi="宋体" w:eastAsia="方正小标宋简体"/>
          <w:b/>
          <w:bCs/>
          <w:sz w:val="56"/>
          <w:szCs w:val="56"/>
        </w:rPr>
      </w:pPr>
      <w:r>
        <w:rPr>
          <w:rFonts w:hint="eastAsia" w:ascii="方正小标宋简体" w:hAnsi="宋体" w:eastAsia="方正小标宋简体"/>
          <w:b/>
          <w:bCs/>
          <w:sz w:val="56"/>
          <w:szCs w:val="56"/>
        </w:rPr>
        <w:t>旺苍县东城中学项目支出</w:t>
      </w:r>
    </w:p>
    <w:p>
      <w:pPr>
        <w:snapToGrid w:val="0"/>
        <w:spacing w:line="600" w:lineRule="atLeast"/>
        <w:ind w:firstLine="640"/>
        <w:jc w:val="center"/>
        <w:rPr>
          <w:rFonts w:ascii="方正小标宋简体" w:hAnsi="宋体" w:eastAsia="方正小标宋简体"/>
          <w:sz w:val="32"/>
          <w:szCs w:val="32"/>
        </w:rPr>
      </w:pPr>
    </w:p>
    <w:p>
      <w:pPr>
        <w:snapToGrid w:val="0"/>
        <w:spacing w:line="600" w:lineRule="atLeast"/>
        <w:ind w:firstLine="640"/>
        <w:jc w:val="center"/>
        <w:rPr>
          <w:rFonts w:ascii="方正小标宋简体" w:hAnsi="宋体" w:eastAsia="方正小标宋简体"/>
          <w:sz w:val="32"/>
          <w:szCs w:val="32"/>
        </w:rPr>
      </w:pP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绩</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效</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评</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价</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报</w:t>
      </w:r>
    </w:p>
    <w:p>
      <w:pPr>
        <w:snapToGrid w:val="0"/>
        <w:spacing w:line="600" w:lineRule="atLeast"/>
        <w:ind w:firstLine="640"/>
        <w:jc w:val="center"/>
        <w:rPr>
          <w:rFonts w:hint="eastAsia" w:ascii="楷体_GB2312" w:hAnsi="楷体_GB2312" w:eastAsia="楷体_GB2312" w:cs="楷体_GB2312"/>
          <w:b/>
          <w:bCs/>
          <w:sz w:val="96"/>
          <w:szCs w:val="96"/>
        </w:rPr>
      </w:pPr>
      <w:r>
        <w:rPr>
          <w:rFonts w:hint="eastAsia" w:ascii="楷体_GB2312" w:hAnsi="楷体_GB2312" w:eastAsia="楷体_GB2312" w:cs="楷体_GB2312"/>
          <w:b/>
          <w:bCs/>
          <w:sz w:val="96"/>
          <w:szCs w:val="96"/>
        </w:rPr>
        <w:t>告</w:t>
      </w:r>
    </w:p>
    <w:p>
      <w:pPr>
        <w:tabs>
          <w:tab w:val="left" w:pos="3885"/>
        </w:tabs>
        <w:snapToGrid w:val="0"/>
        <w:spacing w:line="600" w:lineRule="atLeast"/>
        <w:jc w:val="left"/>
        <w:rPr>
          <w:rFonts w:eastAsia="黑体"/>
          <w:sz w:val="32"/>
          <w:szCs w:val="32"/>
        </w:rPr>
      </w:pP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项目单位：旺苍县东城中学</w:t>
      </w:r>
    </w:p>
    <w:p>
      <w:pPr>
        <w:tabs>
          <w:tab w:val="left" w:pos="3885"/>
        </w:tabs>
        <w:snapToGrid w:val="0"/>
        <w:spacing w:line="600" w:lineRule="atLeast"/>
        <w:ind w:firstLine="964" w:firstLineChars="3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评价部门：旺苍县财政局</w:t>
      </w:r>
    </w:p>
    <w:p>
      <w:pPr>
        <w:tabs>
          <w:tab w:val="left" w:pos="3885"/>
        </w:tabs>
        <w:snapToGrid w:val="0"/>
        <w:spacing w:line="600" w:lineRule="atLeast"/>
        <w:ind w:firstLine="964" w:firstLineChars="3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评价人员：李俊霖</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夏衡  </w:t>
      </w:r>
    </w:p>
    <w:p>
      <w:pPr>
        <w:tabs>
          <w:tab w:val="left" w:pos="3885"/>
        </w:tabs>
        <w:snapToGrid w:val="0"/>
        <w:spacing w:line="600" w:lineRule="atLeast"/>
        <w:ind w:firstLine="964" w:firstLineChars="3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报告时间：2021年 10月19日</w:t>
      </w:r>
    </w:p>
    <w:p>
      <w:pPr>
        <w:snapToGrid w:val="0"/>
        <w:spacing w:line="580" w:lineRule="exact"/>
        <w:jc w:val="center"/>
        <w:rPr>
          <w:rFonts w:hint="eastAsia" w:ascii="方正小标宋简体" w:hAnsi="宋体" w:eastAsia="方正小标宋简体"/>
          <w:b/>
          <w:bCs/>
          <w:sz w:val="44"/>
          <w:szCs w:val="44"/>
        </w:rPr>
        <w:sectPr>
          <w:headerReference r:id="rId13" w:type="default"/>
          <w:footerReference r:id="rId14" w:type="default"/>
          <w:footerReference r:id="rId15" w:type="even"/>
          <w:pgSz w:w="11906" w:h="16838"/>
          <w:pgMar w:top="2098" w:right="1474" w:bottom="1985" w:left="1588" w:header="851" w:footer="1559" w:gutter="0"/>
          <w:pgNumType w:fmt="numberInDash" w:start="1"/>
          <w:cols w:space="720" w:num="1"/>
          <w:docGrid w:type="lines" w:linePitch="312" w:charSpace="0"/>
        </w:sectPr>
      </w:pPr>
    </w:p>
    <w:p>
      <w:pPr>
        <w:snapToGrid w:val="0"/>
        <w:spacing w:line="580" w:lineRule="exact"/>
        <w:jc w:val="center"/>
        <w:rPr>
          <w:rFonts w:ascii="方正小标宋简体" w:hAnsi="宋体" w:eastAsia="方正小标宋简体"/>
          <w:b/>
          <w:bCs/>
          <w:sz w:val="44"/>
          <w:szCs w:val="44"/>
        </w:rPr>
      </w:pPr>
      <w:r>
        <w:rPr>
          <w:rFonts w:hint="eastAsia" w:ascii="方正小标宋简体" w:hAnsi="宋体" w:eastAsia="方正小标宋简体"/>
          <w:b/>
          <w:bCs/>
          <w:sz w:val="44"/>
          <w:szCs w:val="44"/>
        </w:rPr>
        <w:t>旺苍县东城中学项目支出绩效评价报告</w:t>
      </w:r>
    </w:p>
    <w:p>
      <w:pPr>
        <w:tabs>
          <w:tab w:val="left" w:pos="3885"/>
        </w:tabs>
        <w:snapToGrid w:val="0"/>
        <w:spacing w:line="580" w:lineRule="exac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（2020年户外高清全彩显示屏及校园广播升级设备改造政府采购项目）</w:t>
      </w:r>
    </w:p>
    <w:p>
      <w:pPr>
        <w:ind w:firstLine="640" w:firstLineChars="200"/>
        <w:rPr>
          <w:rFonts w:ascii="仿宋_GB2312" w:eastAsia="仿宋_GB2312"/>
          <w:sz w:val="32"/>
          <w:szCs w:val="32"/>
        </w:rPr>
      </w:pPr>
    </w:p>
    <w:p>
      <w:pPr>
        <w:widowControl/>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（一）采购内容：</w:t>
      </w:r>
      <w:r>
        <w:rPr>
          <w:rFonts w:hint="eastAsia" w:ascii="仿宋_GB2312" w:hAnsi="仿宋_GB2312" w:eastAsia="仿宋_GB2312" w:cs="仿宋_GB2312"/>
          <w:sz w:val="32"/>
          <w:szCs w:val="32"/>
        </w:rPr>
        <w:t>户外高清全彩屏1个（61平方）及升级配套设施改造（详见附表），预算金额65万，合同金额63.961万元。</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（二）建设情况：</w:t>
      </w:r>
      <w:r>
        <w:rPr>
          <w:rFonts w:hint="eastAsia" w:ascii="仿宋_GB2312" w:hAnsi="仿宋_GB2312" w:eastAsia="仿宋_GB2312" w:cs="仿宋_GB2312"/>
          <w:sz w:val="32"/>
          <w:szCs w:val="32"/>
        </w:rPr>
        <w:t>2020年7月25日立项，8月27日在县财政完成政府采购计划备案，11月3日完成验收。</w:t>
      </w:r>
    </w:p>
    <w:p>
      <w:pPr>
        <w:widowControl/>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二、评价工作开展及项目情况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评价实施方案情况（包括选点、评价指标、评价方法、基础数据表等情况）通过现场查看政府采购资料、财务支出凭证、票据及相关附件资料，对项目的合理性和必要性对财务人员及业务人员进行了询问校验。</w:t>
      </w:r>
    </w:p>
    <w:p>
      <w:pPr>
        <w:widowControl/>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三、项目实施情况</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（一）项目决策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根据党的十九大报告及《2006—2020年国家信息化发展战</w:t>
      </w:r>
      <w:r>
        <w:rPr>
          <w:rFonts w:hint="eastAsia" w:ascii="仿宋_GB2312" w:hAnsi="仿宋_GB2312" w:eastAsia="仿宋_GB2312" w:cs="仿宋_GB2312"/>
          <w:sz w:val="32"/>
          <w:szCs w:val="32"/>
          <w:lang w:eastAsia="zh-CN"/>
        </w:rPr>
        <w:t>略</w:t>
      </w:r>
      <w:r>
        <w:rPr>
          <w:rFonts w:hint="eastAsia" w:ascii="仿宋_GB2312" w:hAnsi="仿宋_GB2312" w:eastAsia="仿宋_GB2312" w:cs="仿宋_GB2312"/>
          <w:sz w:val="32"/>
          <w:szCs w:val="32"/>
        </w:rPr>
        <w:t>》、《国家信息化发展战略纲要》、《“十三五”国家信息化规划》、《国家中长期教育改革和发展规划纲要（2010—2020年）》《教育信息化十年发展规划（2011-2020 年）》《教育信息化“十三五”规划》等有关文件精神，为满足东城中学发展数字化校园建设，改善农村薄弱地区普通高中办学条件和教学设备设施的需要。</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改善办学条件，满足师生对体育、艺术教育、学习的需要。</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1.资金到位情况：从2020年农村地区薄弱改造计划转移支付资金中安排65万元。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2、资金管理及使用情况：资金纳入国库集中支付管理，按照合同约定已支付预付款31980.5元。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3、财务管理情况：财务凭证票据真实完整，资产管理符合要求。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4、政府采购执行情况：需求论证方面制定合理， 采购方式方面选择没有达到公开招标采购限额而选择公开招标方式，不利于降低采购成本，提高采购效率。 代理机构选择方面：采用随机抽选的方式，没有事前对代理机构进行调查和比较，合理选择。履约验收方面，有组成专家验收小组，对采购项目逐一进行验收。</w:t>
      </w:r>
    </w:p>
    <w:p>
      <w:pPr>
        <w:widowControl/>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四、项目绩效情况</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（一）项目完成情况</w:t>
      </w:r>
    </w:p>
    <w:p>
      <w:pPr>
        <w:widowControl/>
        <w:ind w:firstLine="640" w:firstLineChars="200"/>
        <w:jc w:val="left"/>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sz w:val="32"/>
          <w:szCs w:val="32"/>
        </w:rPr>
        <w:t>1.完成数量情况：与设计方案一致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2.完成质量：在使用期内未发生质量问题。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3.完成时效：从立项到履约验收完成共花费3个月。</w:t>
      </w:r>
    </w:p>
    <w:p>
      <w:pPr>
        <w:ind w:firstLine="640" w:firstLineChars="200"/>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4.完成成本：需求论证费用1500元，采购项目费用63.961万元，日常运行电费支出约30元/月。</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（二）项目效益情况</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校园内设备影响覆盖率达100%，信息传达效果好，日常使用率高，能满足师生教学信息传递的需求，师生满意率达95%。环境效益方面对周围的居民生产生活存在一定的噪音影响。</w:t>
      </w:r>
    </w:p>
    <w:p>
      <w:pPr>
        <w:widowControl/>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五、评价结论和存在问题</w:t>
      </w:r>
    </w:p>
    <w:p>
      <w:pPr>
        <w:widowControl/>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（一）评价结论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考核组认为，旺苍县东城中学2020年户外高清全彩显示屏及校园广播升级设备改造政府采购项目符合党中央、国务院决策部署；符合当前教学发展需要，绩效目标明确合理，资金拨付符合时效、资金使用和资产管理符合财务管理要求，但是存在资金支付不到位的情况。在政府采购环节，采购代理机构选择方式不严谨、没有合理选择采购方式，在未达到公开招标限额的情况下选择公开招标方式进行采购，增加了采购成本，降低了采购效率。</w:t>
      </w:r>
      <w:r>
        <w:rPr>
          <w:rFonts w:hint="eastAsia" w:ascii="仿宋_GB2312" w:hAnsi="仿宋_GB2312" w:eastAsia="仿宋_GB2312" w:cs="仿宋_GB2312"/>
          <w:sz w:val="32"/>
          <w:szCs w:val="32"/>
          <w:lang w:val="en-US" w:eastAsia="zh-CN"/>
        </w:rPr>
        <w:t>经考核，</w:t>
      </w:r>
      <w:r>
        <w:rPr>
          <w:rFonts w:hint="eastAsia" w:ascii="仿宋_GB2312" w:hAnsi="仿宋_GB2312" w:eastAsia="仿宋_GB2312" w:cs="仿宋_GB2312"/>
          <w:sz w:val="32"/>
          <w:szCs w:val="32"/>
        </w:rPr>
        <w:t>旺苍县东城中学2020年户外高清全彩显示屏及校园广播升级设备改造政府采购项目</w:t>
      </w:r>
      <w:r>
        <w:rPr>
          <w:rFonts w:hint="eastAsia" w:ascii="仿宋_GB2312" w:hAnsi="仿宋_GB2312" w:eastAsia="仿宋_GB2312" w:cs="仿宋_GB2312"/>
          <w:sz w:val="32"/>
          <w:szCs w:val="32"/>
          <w:lang w:val="en-US" w:eastAsia="zh-CN"/>
        </w:rPr>
        <w:t>评分为94.8分。</w:t>
      </w:r>
      <w:r>
        <w:rPr>
          <w:rFonts w:hint="eastAsia" w:ascii="仿宋_GB2312" w:hAnsi="仿宋_GB2312" w:eastAsia="仿宋_GB2312" w:cs="仿宋_GB2312"/>
          <w:sz w:val="32"/>
          <w:szCs w:val="32"/>
        </w:rPr>
        <w:t>（具体得分见下表）</w:t>
      </w:r>
    </w:p>
    <w:p>
      <w:pPr>
        <w:ind w:firstLine="640" w:firstLineChars="200"/>
        <w:rPr>
          <w:rFonts w:hint="eastAsia" w:ascii="仿宋_GB2312" w:hAnsi="仿宋_GB2312" w:eastAsia="仿宋_GB2312" w:cs="仿宋_GB2312"/>
          <w:sz w:val="32"/>
          <w:szCs w:val="32"/>
          <w:lang w:val="en-US" w:eastAsia="zh-CN"/>
        </w:rPr>
      </w:pPr>
    </w:p>
    <w:tbl>
      <w:tblPr>
        <w:tblStyle w:val="16"/>
        <w:tblW w:w="8379" w:type="dxa"/>
        <w:jc w:val="center"/>
        <w:tblLayout w:type="autofit"/>
        <w:tblCellMar>
          <w:top w:w="0" w:type="dxa"/>
          <w:left w:w="108" w:type="dxa"/>
          <w:bottom w:w="0" w:type="dxa"/>
          <w:right w:w="108" w:type="dxa"/>
        </w:tblCellMar>
      </w:tblPr>
      <w:tblGrid>
        <w:gridCol w:w="660"/>
        <w:gridCol w:w="616"/>
        <w:gridCol w:w="1084"/>
        <w:gridCol w:w="640"/>
        <w:gridCol w:w="640"/>
        <w:gridCol w:w="520"/>
        <w:gridCol w:w="4219"/>
      </w:tblGrid>
      <w:tr>
        <w:tblPrEx>
          <w:tblCellMar>
            <w:top w:w="0" w:type="dxa"/>
            <w:left w:w="108" w:type="dxa"/>
            <w:bottom w:w="0" w:type="dxa"/>
            <w:right w:w="108" w:type="dxa"/>
          </w:tblCellMar>
        </w:tblPrEx>
        <w:trPr>
          <w:trHeight w:val="510" w:hRule="atLeast"/>
          <w:jc w:val="center"/>
        </w:trPr>
        <w:tc>
          <w:tcPr>
            <w:tcW w:w="8379" w:type="dxa"/>
            <w:gridSpan w:val="7"/>
            <w:tcBorders>
              <w:top w:val="nil"/>
              <w:left w:val="nil"/>
              <w:bottom w:val="nil"/>
              <w:right w:val="nil"/>
            </w:tcBorders>
            <w:shd w:val="clear" w:color="auto" w:fill="auto"/>
            <w:noWrap/>
            <w:vAlign w:val="center"/>
          </w:tcPr>
          <w:p>
            <w:pPr>
              <w:widowControl/>
              <w:ind w:firstLine="723" w:firstLineChars="200"/>
              <w:rPr>
                <w:rFonts w:ascii="仿宋" w:hAnsi="仿宋" w:eastAsia="仿宋" w:cs="宋体"/>
                <w:b/>
                <w:bCs/>
                <w:kern w:val="0"/>
                <w:sz w:val="36"/>
                <w:szCs w:val="36"/>
              </w:rPr>
            </w:pPr>
            <w:r>
              <w:rPr>
                <w:rFonts w:hint="eastAsia" w:ascii="仿宋" w:hAnsi="仿宋" w:eastAsia="仿宋" w:cs="宋体"/>
                <w:b/>
                <w:bCs/>
                <w:kern w:val="0"/>
                <w:sz w:val="36"/>
                <w:szCs w:val="36"/>
              </w:rPr>
              <w:t>旺苍县2021年项目支出绩效评价指标体系</w:t>
            </w:r>
          </w:p>
        </w:tc>
      </w:tr>
      <w:tr>
        <w:tblPrEx>
          <w:tblCellMar>
            <w:top w:w="0" w:type="dxa"/>
            <w:left w:w="108" w:type="dxa"/>
            <w:bottom w:w="0" w:type="dxa"/>
            <w:right w:w="108" w:type="dxa"/>
          </w:tblCellMar>
        </w:tblPrEx>
        <w:trPr>
          <w:trHeight w:val="345" w:hRule="atLeast"/>
          <w:jc w:val="center"/>
        </w:trPr>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一级指标</w:t>
            </w:r>
          </w:p>
        </w:tc>
        <w:tc>
          <w:tcPr>
            <w:tcW w:w="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二级指标</w:t>
            </w:r>
          </w:p>
        </w:tc>
        <w:tc>
          <w:tcPr>
            <w:tcW w:w="1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三级指标</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分值</w:t>
            </w:r>
          </w:p>
        </w:tc>
        <w:tc>
          <w:tcPr>
            <w:tcW w:w="6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得分</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指标评价内容</w:t>
            </w:r>
          </w:p>
        </w:tc>
      </w:tr>
      <w:tr>
        <w:tblPrEx>
          <w:tblCellMar>
            <w:top w:w="0" w:type="dxa"/>
            <w:left w:w="108" w:type="dxa"/>
            <w:bottom w:w="0" w:type="dxa"/>
            <w:right w:w="108" w:type="dxa"/>
          </w:tblCellMar>
        </w:tblPrEx>
        <w:trPr>
          <w:trHeight w:val="345" w:hRule="atLeast"/>
          <w:jc w:val="center"/>
        </w:trPr>
        <w:tc>
          <w:tcPr>
            <w:tcW w:w="66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345" w:hRule="atLeast"/>
          <w:jc w:val="center"/>
        </w:trPr>
        <w:tc>
          <w:tcPr>
            <w:tcW w:w="66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840" w:hRule="atLeast"/>
          <w:jc w:val="center"/>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项目决策（25分）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绩效目标（6分）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目标内容</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项目预期提供的产品、服务、效益或其他目标明确，即绩效目标实际明确个数/应当明确个数×100%</w:t>
            </w:r>
          </w:p>
        </w:tc>
      </w:tr>
      <w:tr>
        <w:tblPrEx>
          <w:tblCellMar>
            <w:top w:w="0" w:type="dxa"/>
            <w:left w:w="108" w:type="dxa"/>
            <w:bottom w:w="0" w:type="dxa"/>
            <w:right w:w="108" w:type="dxa"/>
          </w:tblCellMar>
        </w:tblPrEx>
        <w:trPr>
          <w:trHeight w:val="54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进度计划</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项目计划实施进度明确</w:t>
            </w:r>
          </w:p>
        </w:tc>
      </w:tr>
      <w:tr>
        <w:tblPrEx>
          <w:tblCellMar>
            <w:top w:w="0" w:type="dxa"/>
            <w:left w:w="108" w:type="dxa"/>
            <w:bottom w:w="0" w:type="dxa"/>
            <w:right w:w="108" w:type="dxa"/>
          </w:tblCellMar>
        </w:tblPrEx>
        <w:trPr>
          <w:trHeight w:val="84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目标匹配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绩效目标设定符合实际需求的抽样项目点个数/抽样项目点总数×100%</w:t>
            </w:r>
          </w:p>
        </w:tc>
      </w:tr>
      <w:tr>
        <w:tblPrEx>
          <w:tblCellMar>
            <w:top w:w="0" w:type="dxa"/>
            <w:left w:w="108" w:type="dxa"/>
            <w:bottom w:w="0" w:type="dxa"/>
            <w:right w:w="108" w:type="dxa"/>
          </w:tblCellMar>
        </w:tblPrEx>
        <w:trPr>
          <w:trHeight w:val="774"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决策依据(10分)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政策依据</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项目符合党中央、国务院和省委、省政府决策部署，符合当前经济社会发展需要</w:t>
            </w:r>
          </w:p>
        </w:tc>
      </w:tr>
      <w:tr>
        <w:tblPrEx>
          <w:tblCellMar>
            <w:top w:w="0" w:type="dxa"/>
            <w:left w:w="108" w:type="dxa"/>
            <w:bottom w:w="0" w:type="dxa"/>
            <w:right w:w="108" w:type="dxa"/>
          </w:tblCellMar>
        </w:tblPrEx>
        <w:trPr>
          <w:trHeight w:val="46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实施规划</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连续性项目根据需要制定中长期实施规划</w:t>
            </w:r>
          </w:p>
        </w:tc>
      </w:tr>
      <w:tr>
        <w:tblPrEx>
          <w:tblCellMar>
            <w:top w:w="0" w:type="dxa"/>
            <w:left w:w="108" w:type="dxa"/>
            <w:bottom w:w="0" w:type="dxa"/>
            <w:right w:w="108" w:type="dxa"/>
          </w:tblCellMar>
        </w:tblPrEx>
        <w:trPr>
          <w:trHeight w:val="43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实施规划符合实际，并根据情况变化适时调整</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管理制度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制定项目资金管理办法</w:t>
            </w:r>
          </w:p>
        </w:tc>
      </w:tr>
      <w:tr>
        <w:tblPrEx>
          <w:tblCellMar>
            <w:top w:w="0" w:type="dxa"/>
            <w:left w:w="108" w:type="dxa"/>
            <w:bottom w:w="0" w:type="dxa"/>
            <w:right w:w="108" w:type="dxa"/>
          </w:tblCellMar>
        </w:tblPrEx>
        <w:trPr>
          <w:trHeight w:val="537"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项目资金分配决策程序明确</w:t>
            </w:r>
          </w:p>
        </w:tc>
      </w:tr>
      <w:tr>
        <w:tblPrEx>
          <w:tblCellMar>
            <w:top w:w="0" w:type="dxa"/>
            <w:left w:w="108" w:type="dxa"/>
            <w:bottom w:w="0" w:type="dxa"/>
            <w:right w:w="108" w:type="dxa"/>
          </w:tblCellMar>
        </w:tblPrEx>
        <w:trPr>
          <w:trHeight w:val="75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资金分配(4分)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分配方法</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资金分配方法是否科学合理</w:t>
            </w:r>
          </w:p>
        </w:tc>
      </w:tr>
      <w:tr>
        <w:tblPrEx>
          <w:tblCellMar>
            <w:top w:w="0" w:type="dxa"/>
            <w:left w:w="108" w:type="dxa"/>
            <w:bottom w:w="0" w:type="dxa"/>
            <w:right w:w="108" w:type="dxa"/>
          </w:tblCellMar>
        </w:tblPrEx>
        <w:trPr>
          <w:trHeight w:val="750"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分配过程</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分配过程符合相关规定</w:t>
            </w:r>
          </w:p>
        </w:tc>
      </w:tr>
      <w:tr>
        <w:tblPrEx>
          <w:tblCellMar>
            <w:top w:w="0" w:type="dxa"/>
            <w:left w:w="108" w:type="dxa"/>
            <w:bottom w:w="0" w:type="dxa"/>
            <w:right w:w="108" w:type="dxa"/>
          </w:tblCellMar>
        </w:tblPrEx>
        <w:trPr>
          <w:trHeight w:val="91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分配结果(5分)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审核把关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3</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符合申报条件的抽样项目点个数/抽样项目点总数×100%</w:t>
            </w:r>
          </w:p>
        </w:tc>
      </w:tr>
      <w:tr>
        <w:tblPrEx>
          <w:tblCellMar>
            <w:top w:w="0" w:type="dxa"/>
            <w:left w:w="108" w:type="dxa"/>
            <w:bottom w:w="0" w:type="dxa"/>
            <w:right w:w="108" w:type="dxa"/>
          </w:tblCellMar>
        </w:tblPrEx>
        <w:trPr>
          <w:trHeight w:val="124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资金集中（均衡）</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5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集中</w:t>
            </w:r>
          </w:p>
        </w:tc>
        <w:tc>
          <w:tcPr>
            <w:tcW w:w="42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财政资金占项目资金总额比重较小项目个数/项目总数×100%</w:t>
            </w:r>
          </w:p>
        </w:tc>
      </w:tr>
      <w:tr>
        <w:tblPrEx>
          <w:tblCellMar>
            <w:top w:w="0" w:type="dxa"/>
            <w:left w:w="108" w:type="dxa"/>
            <w:bottom w:w="0" w:type="dxa"/>
            <w:right w:w="108" w:type="dxa"/>
          </w:tblCellMar>
        </w:tblPrEx>
        <w:trPr>
          <w:trHeight w:val="1245" w:hRule="atLeast"/>
          <w:jc w:val="center"/>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均衡</w:t>
            </w:r>
          </w:p>
        </w:tc>
        <w:tc>
          <w:tcPr>
            <w:tcW w:w="42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按实际分配结果选择客观因素测算验证资金分配方法制定、分配要素设定、基础数据应用、测算依据选取等是否科学合理（2分）</w:t>
            </w:r>
          </w:p>
        </w:tc>
      </w:tr>
      <w:tr>
        <w:tblPrEx>
          <w:tblCellMar>
            <w:top w:w="0" w:type="dxa"/>
            <w:left w:w="108" w:type="dxa"/>
            <w:bottom w:w="0" w:type="dxa"/>
            <w:right w:w="108" w:type="dxa"/>
          </w:tblCellMar>
        </w:tblPrEx>
        <w:trPr>
          <w:trHeight w:val="630" w:hRule="atLeast"/>
          <w:jc w:val="center"/>
        </w:trPr>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项目管理（15分）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资金到位(3分)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分配时效</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主管部门按规定及时分配资金</w:t>
            </w:r>
          </w:p>
        </w:tc>
      </w:tr>
      <w:tr>
        <w:tblPrEx>
          <w:tblCellMar>
            <w:top w:w="0" w:type="dxa"/>
            <w:left w:w="108" w:type="dxa"/>
            <w:bottom w:w="0" w:type="dxa"/>
            <w:right w:w="108" w:type="dxa"/>
          </w:tblCellMar>
        </w:tblPrEx>
        <w:trPr>
          <w:trHeight w:val="90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资金拨付</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按规定及时拨付资金</w:t>
            </w:r>
          </w:p>
        </w:tc>
      </w:tr>
      <w:tr>
        <w:tblPrEx>
          <w:tblCellMar>
            <w:top w:w="0" w:type="dxa"/>
            <w:left w:w="108" w:type="dxa"/>
            <w:bottom w:w="0" w:type="dxa"/>
            <w:right w:w="108" w:type="dxa"/>
          </w:tblCellMar>
        </w:tblPrEx>
        <w:trPr>
          <w:trHeight w:val="63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资金管理(4分)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使用范围</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资金使用是否合规</w:t>
            </w:r>
          </w:p>
        </w:tc>
      </w:tr>
      <w:tr>
        <w:tblPrEx>
          <w:tblCellMar>
            <w:top w:w="0" w:type="dxa"/>
            <w:left w:w="108" w:type="dxa"/>
            <w:bottom w:w="0" w:type="dxa"/>
            <w:right w:w="108" w:type="dxa"/>
          </w:tblCellMar>
        </w:tblPrEx>
        <w:trPr>
          <w:trHeight w:val="54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支付依据</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资金支付依据符合规定，即支付依据合规资金量/资金总量×100%</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开支标准</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资金开支标准符合规定，即开支标准合规资金量/资金总量×100%</w:t>
            </w:r>
          </w:p>
        </w:tc>
      </w:tr>
      <w:tr>
        <w:tblPrEx>
          <w:tblCellMar>
            <w:top w:w="0" w:type="dxa"/>
            <w:left w:w="108" w:type="dxa"/>
            <w:bottom w:w="0" w:type="dxa"/>
            <w:right w:w="108" w:type="dxa"/>
          </w:tblCellMar>
        </w:tblPrEx>
        <w:trPr>
          <w:trHeight w:val="73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财务管理(4分)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财务制度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财务制度健全，管理规范</w:t>
            </w:r>
          </w:p>
        </w:tc>
      </w:tr>
      <w:tr>
        <w:tblPrEx>
          <w:tblCellMar>
            <w:top w:w="0" w:type="dxa"/>
            <w:left w:w="108" w:type="dxa"/>
            <w:bottom w:w="0" w:type="dxa"/>
            <w:right w:w="108" w:type="dxa"/>
          </w:tblCellMar>
        </w:tblPrEx>
        <w:trPr>
          <w:trHeight w:val="58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会计核算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会计核算规范</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组织实施(4分)</w:t>
            </w: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项目调整</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项目调整严格履行相关手续</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60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投资变更</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项目投资变更额/项目总投入×100%</w:t>
            </w:r>
          </w:p>
        </w:tc>
      </w:tr>
      <w:tr>
        <w:tblPrEx>
          <w:tblCellMar>
            <w:top w:w="0" w:type="dxa"/>
            <w:left w:w="108" w:type="dxa"/>
            <w:bottom w:w="0" w:type="dxa"/>
            <w:right w:w="108" w:type="dxa"/>
          </w:tblCellMar>
        </w:tblPrEx>
        <w:trPr>
          <w:trHeight w:val="64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制度执行</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严格按照项目有关制度规定</w:t>
            </w:r>
          </w:p>
        </w:tc>
      </w:tr>
      <w:tr>
        <w:tblPrEx>
          <w:tblCellMar>
            <w:top w:w="0" w:type="dxa"/>
            <w:left w:w="108" w:type="dxa"/>
            <w:bottom w:w="0" w:type="dxa"/>
            <w:right w:w="108" w:type="dxa"/>
          </w:tblCellMar>
        </w:tblPrEx>
        <w:trPr>
          <w:trHeight w:val="312" w:hRule="atLeast"/>
          <w:jc w:val="center"/>
        </w:trPr>
        <w:tc>
          <w:tcPr>
            <w:tcW w:w="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项目绩效（特性指标60分）</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项目完成(15分)</w:t>
            </w:r>
          </w:p>
        </w:tc>
        <w:tc>
          <w:tcPr>
            <w:tcW w:w="10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完成数量</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实际完成任务量/绩效目标设定任务量×100%</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8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完成质量</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符合绩效目标设定的验收标准，达到行业基准水平</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完成时效</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（实际完成时间-绩效目标设定完成时间）/绩效目标设定完成时间×100%</w:t>
            </w:r>
          </w:p>
        </w:tc>
      </w:tr>
      <w:tr>
        <w:tblPrEx>
          <w:tblCellMar>
            <w:top w:w="0" w:type="dxa"/>
            <w:left w:w="108" w:type="dxa"/>
            <w:bottom w:w="0" w:type="dxa"/>
            <w:right w:w="108" w:type="dxa"/>
          </w:tblCellMar>
        </w:tblPrEx>
        <w:trPr>
          <w:trHeight w:val="52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完成成本</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（实际完成成本-预计完成成本）/预计完成成本×100%</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项目效益(40分)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经济效益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反映相关产出对经济社会发展带来的影响和效果，根据项目实际细化具体指标。</w:t>
            </w:r>
          </w:p>
        </w:tc>
      </w:tr>
      <w:tr>
        <w:tblPrEx>
          <w:tblCellMar>
            <w:top w:w="0" w:type="dxa"/>
            <w:left w:w="108" w:type="dxa"/>
            <w:bottom w:w="0" w:type="dxa"/>
            <w:right w:w="108" w:type="dxa"/>
          </w:tblCellMar>
        </w:tblPrEx>
        <w:trPr>
          <w:trHeight w:val="570"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社会效益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反映相关产出对社会发展带来的影响和效果，根据项目实际细化具体指标。</w:t>
            </w:r>
          </w:p>
        </w:tc>
      </w:tr>
      <w:tr>
        <w:tblPrEx>
          <w:tblCellMar>
            <w:top w:w="0" w:type="dxa"/>
            <w:left w:w="108" w:type="dxa"/>
            <w:bottom w:w="0" w:type="dxa"/>
            <w:right w:w="108" w:type="dxa"/>
          </w:tblCellMar>
        </w:tblPrEx>
        <w:trPr>
          <w:trHeight w:val="55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生态效益</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5</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反映相关产出对自然环境带来的影响和效果，根据项目实际细化具体指标。</w:t>
            </w:r>
          </w:p>
        </w:tc>
      </w:tr>
      <w:tr>
        <w:tblPrEx>
          <w:tblCellMar>
            <w:top w:w="0" w:type="dxa"/>
            <w:left w:w="108" w:type="dxa"/>
            <w:bottom w:w="0" w:type="dxa"/>
            <w:right w:w="108" w:type="dxa"/>
          </w:tblCellMar>
        </w:tblPrEx>
        <w:trPr>
          <w:trHeight w:val="312"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可持续效益</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4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反映相关产出带来的影响的可持续期限，根据项目实际细化具体指标。</w:t>
            </w:r>
          </w:p>
        </w:tc>
      </w:tr>
      <w:tr>
        <w:tblPrEx>
          <w:tblCellMar>
            <w:top w:w="0" w:type="dxa"/>
            <w:left w:w="108" w:type="dxa"/>
            <w:bottom w:w="0" w:type="dxa"/>
            <w:right w:w="108" w:type="dxa"/>
          </w:tblCellMar>
        </w:tblPrEx>
        <w:trPr>
          <w:trHeight w:val="315"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108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47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1041" w:hRule="atLeast"/>
          <w:jc w:val="center"/>
        </w:trPr>
        <w:tc>
          <w:tcPr>
            <w:tcW w:w="6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满意度(5分）</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服务对象满意度</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5</w:t>
            </w:r>
          </w:p>
        </w:tc>
        <w:tc>
          <w:tcPr>
            <w:tcW w:w="47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反映服务对象或项目受益人对相关产出及其影响的认可程度，根据项目实际细化具体指标。</w:t>
            </w:r>
          </w:p>
        </w:tc>
      </w:tr>
      <w:tr>
        <w:tblPrEx>
          <w:tblCellMar>
            <w:top w:w="0" w:type="dxa"/>
            <w:left w:w="108" w:type="dxa"/>
            <w:bottom w:w="0" w:type="dxa"/>
            <w:right w:w="108" w:type="dxa"/>
          </w:tblCellMar>
        </w:tblPrEx>
        <w:trPr>
          <w:trHeight w:val="552" w:hRule="atLeast"/>
          <w:jc w:val="center"/>
        </w:trPr>
        <w:tc>
          <w:tcPr>
            <w:tcW w:w="236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总分合计</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94.8</w:t>
            </w:r>
          </w:p>
        </w:tc>
        <w:tc>
          <w:tcPr>
            <w:tcW w:w="473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p>
        </w:tc>
      </w:tr>
    </w:tbl>
    <w:p>
      <w:pPr>
        <w:rPr>
          <w:rFonts w:hint="default" w:ascii="仿宋_GB2312" w:hAnsi="仿宋_GB2312" w:eastAsia="仿宋_GB2312" w:cs="仿宋_GB2312"/>
          <w:sz w:val="32"/>
          <w:szCs w:val="32"/>
          <w:lang w:val="en-US" w:eastAsia="zh-CN"/>
        </w:rPr>
      </w:pPr>
    </w:p>
    <w:p>
      <w:pPr>
        <w:widowControl/>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（二）存在问题</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1.项目资金支付不及时，目前仅支付了预付款，按照合同约定还需支付287824.5万元。</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2.政府采购环节，采购代理机构选择方式不严谨、此外没有合理选择采购方式，在未达到公开招标限额的情况下选择公开招标方式进行采购，增加了采购成本，降低了采购效率。</w:t>
      </w:r>
    </w:p>
    <w:p>
      <w:pPr>
        <w:widowControl/>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六、相关建议</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建立和完善政府采购内控制度，合理选择代理机构和政府采购方式。</w:t>
      </w:r>
    </w:p>
    <w:p>
      <w:pPr>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华文中宋" w:eastAsia="方正小标宋简体"/>
          <w:b/>
          <w:bCs w:val="0"/>
          <w:sz w:val="52"/>
          <w:szCs w:val="52"/>
          <w:lang w:val="en-US" w:eastAsia="zh-CN"/>
        </w:rPr>
      </w:pPr>
      <w:r>
        <w:rPr>
          <w:rFonts w:hint="eastAsia" w:ascii="方正小标宋简体" w:hAnsi="华文中宋" w:eastAsia="方正小标宋简体"/>
          <w:b/>
          <w:bCs w:val="0"/>
          <w:sz w:val="52"/>
          <w:szCs w:val="52"/>
          <w:lang w:val="en-US" w:eastAsia="zh-CN"/>
        </w:rPr>
        <w:t>2020年旺苍县国有企业资本金注入</w:t>
      </w:r>
    </w:p>
    <w:p>
      <w:pPr>
        <w:adjustRightInd w:val="0"/>
        <w:snapToGrid w:val="0"/>
        <w:spacing w:line="240" w:lineRule="atLeast"/>
        <w:jc w:val="both"/>
        <w:rPr>
          <w:rFonts w:ascii="方正小标宋简体" w:hAnsi="华文中宋" w:eastAsia="方正小标宋简体"/>
          <w:b/>
          <w:sz w:val="36"/>
          <w:szCs w:val="36"/>
        </w:rPr>
      </w:pP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绩</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效</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评</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价</w:t>
      </w:r>
    </w:p>
    <w:p>
      <w:pPr>
        <w:adjustRightInd w:val="0"/>
        <w:snapToGrid w:val="0"/>
        <w:spacing w:line="240" w:lineRule="atLeast"/>
        <w:jc w:val="center"/>
        <w:rPr>
          <w:rFonts w:hint="eastAsia" w:ascii="楷体_GB2312" w:hAnsi="楷体_GB2312" w:eastAsia="楷体_GB2312" w:cs="楷体_GB2312"/>
          <w:b/>
          <w:bCs w:val="0"/>
          <w:sz w:val="96"/>
          <w:szCs w:val="96"/>
        </w:rPr>
      </w:pPr>
      <w:r>
        <w:rPr>
          <w:rFonts w:hint="eastAsia" w:ascii="楷体_GB2312" w:hAnsi="楷体_GB2312" w:eastAsia="楷体_GB2312" w:cs="楷体_GB2312"/>
          <w:b/>
          <w:bCs w:val="0"/>
          <w:sz w:val="96"/>
          <w:szCs w:val="96"/>
        </w:rPr>
        <w:t>报</w:t>
      </w:r>
    </w:p>
    <w:p>
      <w:pPr>
        <w:adjustRightInd w:val="0"/>
        <w:snapToGrid w:val="0"/>
        <w:spacing w:line="240" w:lineRule="atLeast"/>
        <w:jc w:val="center"/>
        <w:rPr>
          <w:rFonts w:ascii="方正小标宋简体" w:hAnsi="华文中宋" w:eastAsia="方正小标宋简体"/>
          <w:b/>
          <w:sz w:val="36"/>
          <w:szCs w:val="36"/>
        </w:rPr>
      </w:pPr>
      <w:r>
        <w:rPr>
          <w:rFonts w:hint="eastAsia" w:ascii="楷体_GB2312" w:hAnsi="楷体_GB2312" w:eastAsia="楷体_GB2312" w:cs="楷体_GB2312"/>
          <w:b/>
          <w:bCs w:val="0"/>
          <w:sz w:val="96"/>
          <w:szCs w:val="96"/>
        </w:rPr>
        <w:t>告</w:t>
      </w:r>
    </w:p>
    <w:p>
      <w:pPr>
        <w:tabs>
          <w:tab w:val="left" w:pos="3885"/>
        </w:tabs>
        <w:snapToGrid w:val="0"/>
        <w:spacing w:line="600" w:lineRule="atLeast"/>
        <w:ind w:left="2884" w:leftChars="513" w:hanging="1807" w:hangingChars="500"/>
        <w:jc w:val="left"/>
        <w:rPr>
          <w:rFonts w:hint="eastAsia" w:ascii="楷体" w:hAnsi="楷体" w:eastAsia="楷体" w:cs="楷体"/>
          <w:b/>
          <w:sz w:val="36"/>
          <w:szCs w:val="36"/>
          <w:lang w:val="en-US" w:eastAsia="zh-CN"/>
        </w:rPr>
      </w:pPr>
      <w:r>
        <w:rPr>
          <w:rFonts w:hint="eastAsia" w:ascii="楷体" w:hAnsi="楷体" w:eastAsia="楷体" w:cs="楷体"/>
          <w:b/>
          <w:sz w:val="36"/>
          <w:szCs w:val="36"/>
          <w:lang w:val="en-US" w:eastAsia="zh-CN"/>
        </w:rPr>
        <w:t>项目单位：嘉川粮库、五峰粮库、普济粮库、电影公司、国投公司</w:t>
      </w:r>
    </w:p>
    <w:p>
      <w:pPr>
        <w:tabs>
          <w:tab w:val="left" w:pos="3885"/>
        </w:tabs>
        <w:snapToGrid w:val="0"/>
        <w:spacing w:line="600" w:lineRule="atLeast"/>
        <w:ind w:firstLine="1084" w:firstLineChars="300"/>
        <w:jc w:val="left"/>
        <w:rPr>
          <w:rFonts w:ascii="楷体" w:hAnsi="楷体" w:eastAsia="楷体" w:cs="楷体"/>
          <w:b/>
          <w:sz w:val="36"/>
          <w:szCs w:val="36"/>
        </w:rPr>
      </w:pPr>
      <w:r>
        <w:rPr>
          <w:rFonts w:hint="eastAsia" w:ascii="楷体" w:hAnsi="楷体" w:eastAsia="楷体" w:cs="楷体"/>
          <w:b/>
          <w:sz w:val="36"/>
          <w:szCs w:val="36"/>
        </w:rPr>
        <w:t>评价部门：旺苍县财政局</w:t>
      </w:r>
    </w:p>
    <w:p>
      <w:pPr>
        <w:tabs>
          <w:tab w:val="left" w:pos="3885"/>
        </w:tabs>
        <w:snapToGrid w:val="0"/>
        <w:spacing w:line="600" w:lineRule="atLeast"/>
        <w:ind w:firstLine="1084" w:firstLineChars="300"/>
        <w:jc w:val="left"/>
        <w:rPr>
          <w:rFonts w:hint="default" w:ascii="楷体" w:hAnsi="楷体" w:eastAsia="楷体" w:cs="楷体"/>
          <w:b/>
          <w:sz w:val="36"/>
          <w:szCs w:val="36"/>
          <w:lang w:val="en-US" w:eastAsia="zh-CN"/>
        </w:rPr>
      </w:pPr>
      <w:r>
        <w:rPr>
          <w:rFonts w:hint="eastAsia" w:ascii="楷体" w:hAnsi="楷体" w:eastAsia="楷体" w:cs="楷体"/>
          <w:b/>
          <w:sz w:val="36"/>
          <w:szCs w:val="36"/>
        </w:rPr>
        <w:t>评价人员：</w:t>
      </w:r>
      <w:r>
        <w:rPr>
          <w:rFonts w:hint="eastAsia" w:ascii="楷体" w:hAnsi="楷体" w:eastAsia="楷体" w:cs="楷体"/>
          <w:b/>
          <w:sz w:val="36"/>
          <w:szCs w:val="36"/>
          <w:lang w:eastAsia="zh-CN"/>
        </w:rPr>
        <w:t>凌诗梦</w:t>
      </w:r>
      <w:r>
        <w:rPr>
          <w:rFonts w:hint="eastAsia" w:ascii="楷体" w:hAnsi="楷体" w:eastAsia="楷体" w:cs="楷体"/>
          <w:b/>
          <w:sz w:val="36"/>
          <w:szCs w:val="36"/>
          <w:lang w:val="en-US" w:eastAsia="zh-CN"/>
        </w:rPr>
        <w:t xml:space="preserve"> 商仕广 赵小莹</w:t>
      </w:r>
    </w:p>
    <w:p>
      <w:pPr>
        <w:tabs>
          <w:tab w:val="left" w:pos="3885"/>
        </w:tabs>
        <w:snapToGrid w:val="0"/>
        <w:spacing w:line="600" w:lineRule="atLeast"/>
        <w:ind w:firstLine="1084" w:firstLineChars="300"/>
        <w:jc w:val="left"/>
        <w:rPr>
          <w:rFonts w:hint="eastAsia" w:ascii="楷体" w:hAnsi="楷体" w:eastAsia="楷体" w:cs="楷体"/>
          <w:b/>
          <w:sz w:val="36"/>
          <w:szCs w:val="36"/>
        </w:rPr>
      </w:pPr>
      <w:r>
        <w:rPr>
          <w:rFonts w:hint="eastAsia" w:ascii="楷体" w:hAnsi="楷体" w:eastAsia="楷体" w:cs="楷体"/>
          <w:b/>
          <w:sz w:val="36"/>
          <w:szCs w:val="36"/>
        </w:rPr>
        <w:t>报告时间： 2021年9月</w:t>
      </w:r>
      <w:r>
        <w:rPr>
          <w:rFonts w:hint="eastAsia" w:ascii="楷体" w:hAnsi="楷体" w:eastAsia="楷体" w:cs="楷体"/>
          <w:b/>
          <w:sz w:val="36"/>
          <w:szCs w:val="36"/>
          <w:lang w:val="en-US" w:eastAsia="zh-CN"/>
        </w:rPr>
        <w:t>30</w:t>
      </w:r>
      <w:r>
        <w:rPr>
          <w:rFonts w:hint="eastAsia" w:ascii="楷体" w:hAnsi="楷体" w:eastAsia="楷体" w:cs="楷体"/>
          <w:b/>
          <w:sz w:val="36"/>
          <w:szCs w:val="36"/>
        </w:rPr>
        <w:t>日</w:t>
      </w:r>
    </w:p>
    <w:p>
      <w:pPr>
        <w:pStyle w:val="2"/>
      </w:pPr>
    </w:p>
    <w:p>
      <w:pPr>
        <w:spacing w:line="560" w:lineRule="exact"/>
        <w:jc w:val="center"/>
        <w:rPr>
          <w:rFonts w:hint="eastAsia" w:ascii="方正小标宋简体" w:hAnsi="方正小标宋简体" w:eastAsia="方正小标宋简体" w:cs="方正小标宋简体"/>
          <w:b/>
          <w:bCs/>
          <w:sz w:val="44"/>
          <w:szCs w:val="44"/>
          <w:lang w:val="en-US" w:eastAsia="zh-CN"/>
        </w:rPr>
        <w:sectPr>
          <w:headerReference r:id="rId16" w:type="default"/>
          <w:footerReference r:id="rId17" w:type="default"/>
          <w:footerReference r:id="rId18" w:type="even"/>
          <w:pgSz w:w="11906" w:h="16838"/>
          <w:pgMar w:top="2098" w:right="1474" w:bottom="1985" w:left="1588" w:header="851" w:footer="1559" w:gutter="0"/>
          <w:pgNumType w:fmt="numberInDash" w:start="1"/>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2020年旺苍县国有资本经营预算支出（国有</w:t>
      </w:r>
    </w:p>
    <w:p>
      <w:pPr>
        <w:spacing w:line="56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企业资本金注入）项目支出绩效评价报告</w:t>
      </w:r>
    </w:p>
    <w:p>
      <w:pPr>
        <w:pStyle w:val="2"/>
        <w:keepNext w:val="0"/>
        <w:keepLines w:val="0"/>
        <w:pageBreakBefore w:val="0"/>
        <w:widowControl w:val="0"/>
        <w:kinsoku/>
        <w:wordWrap/>
        <w:overflowPunct/>
        <w:topLinePunct w:val="0"/>
        <w:autoSpaceDE/>
        <w:autoSpaceDN/>
        <w:bidi w:val="0"/>
        <w:adjustRightInd/>
        <w:snapToGrid/>
        <w:spacing w:beforeLines="0" w:line="500" w:lineRule="exact"/>
        <w:jc w:val="center"/>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line="5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内容摘要</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旺苍县国有资本经营预算支出（国有企业资本金注入）资金共51万元，资本金注入县属国有企业6户。该项目政策依据充分，目标明确，组织实施较为有序，对促进我县县属国有企业壮大发展起到了一定积极作用。</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主要问题：企业及时严格按照相关规定，将注入资金增加注册资本或转增资本公积。但由于市场环境及疫情原因，企业经营效益较差，注入的资本金难以起到较大的促进作用。</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主要建议：通过盘活存量资产，锦衣不实体化转型等方式，</w:t>
      </w:r>
      <w:r>
        <w:rPr>
          <w:rFonts w:hint="eastAsia" w:ascii="仿宋_GB2312" w:hAnsi="仿宋_GB2312" w:eastAsia="仿宋_GB2312" w:cs="仿宋_GB2312"/>
          <w:sz w:val="32"/>
          <w:szCs w:val="32"/>
        </w:rPr>
        <w:t>促进国有资产提高收益, 维护国有资本安全</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一、评价工作及项目开展情况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旺苍县财政局《关于开展2021年财政支出绩效评价工作的通知》（旺财绩〔2021〕3号）文件确定的评价范围，联合评价组就2020年旺苍县国有资本经营预算支出（国有企业资本金注入）项目，对涉及6户县属国有企业开展了绩效评价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（一）项目基本情况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旺苍县第十八届人大常委会《关于旺苍县2019年预算执行情况和2020年财政预算草案的决议》（县第十八届人民代表大会第五次会议通过），2020年旺苍县国有资本经营预算收入上缴金额为70万元，涉及县属企业共6户，实际支出70万元，其中：国有企业资本金注入51万元，转移性支出19万元。评价组对涉及的6户县属国有企业开展了评价。</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（二）绩效评价方法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对该项目按照要求深入到项目评价点位进行全覆盖检查，对资金流向、对象范围、结果进行分析，同时收集相关佐证资料，结合部门绩效自评报告，定量和定性分析形成评价结论。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（三）评价工作开展情况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绩效评价工作按照前期准备、现场评价、报告撰写三个阶段进行，对收集的相关数据资料进行整理、汇总、复核等，形成了绩效评价报告。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1.前期准备。组织评价小组成员学习《旺苍县县级国有资本经营预算管理办法》；对企业的财务管理进行了基础了解；拟定了工作记录模板；制定了佐证资料清单；明确了评价时间。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2.现场评价。前往相关企业实地开展工作，查阅资金运用的过程资料，记载情况形成工作记录，根据单位确认的工作记录，和相关佐证资料，完成单位项目绩效评分。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3.报告撰写。对单位的自评报告、工作记录、评分表、佐证资料等进行整理汇总；根据整理汇总结果，结合单位工作记录，和项目开展情况，撰写报告初稿；通过反复审阅、修改，形成正式报告。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二、评价结论及绩效分析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（一）评价结论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总体上看，项目决策依据充分，目标较明确，组织实施较为有序；通过项目实施，促进我县县属国有企业壮大发展起到了一定积极作用。对本次评价的5个企业进行综合评分，平均得分  分，得分情况如下：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6"/>
        <w:gridCol w:w="141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一级指标</w:t>
            </w: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二级指标</w:t>
            </w: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三级指标</w:t>
            </w: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分值</w:t>
            </w: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得分</w:t>
            </w: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项目决策</w:t>
            </w: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绩效目标</w:t>
            </w: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目标内容</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计划进度</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目标匹配</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决策依据</w:t>
            </w: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政策依据</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实施规划</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管理制度</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资金分配</w:t>
            </w: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分配办法</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分配过程</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分配结果</w:t>
            </w: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审核把关</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3</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3</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资金集中均衡</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项目管理</w:t>
            </w: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资金到位</w:t>
            </w: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分配时效</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资金拨付</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资金管理</w:t>
            </w: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使用范围</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支付依据</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开支标准</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财务管理</w:t>
            </w: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财务制度</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会计核算</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组织实施</w:t>
            </w: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项目调整</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投资变更</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制度执行</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项目绩效</w:t>
            </w: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项目完成</w:t>
            </w: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完成数量</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3</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3</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完成质量</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4</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4</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完成时效</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4</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4</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完成成本</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4</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4</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restart"/>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项目效益</w:t>
            </w: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经济效益</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10</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8</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社会效益</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10</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8</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生态效益</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10</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10</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可持续效益</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10</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10</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vAlign w:val="center"/>
          </w:tcPr>
          <w:p>
            <w:pPr>
              <w:pStyle w:val="2"/>
              <w:numPr>
                <w:ilvl w:val="0"/>
                <w:numId w:val="0"/>
              </w:numPr>
              <w:jc w:val="center"/>
              <w:rPr>
                <w:rFonts w:hint="default"/>
                <w:b/>
                <w:bCs/>
                <w:sz w:val="16"/>
                <w:szCs w:val="13"/>
                <w:vertAlign w:val="baseline"/>
                <w:lang w:val="en-US" w:eastAsia="zh-CN"/>
              </w:rPr>
            </w:pPr>
          </w:p>
        </w:tc>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满意度</w:t>
            </w:r>
          </w:p>
        </w:tc>
        <w:tc>
          <w:tcPr>
            <w:tcW w:w="1510" w:type="dxa"/>
            <w:vAlign w:val="center"/>
          </w:tcPr>
          <w:p>
            <w:pPr>
              <w:pStyle w:val="2"/>
              <w:numPr>
                <w:ilvl w:val="0"/>
                <w:numId w:val="0"/>
              </w:numPr>
              <w:jc w:val="center"/>
              <w:rPr>
                <w:rFonts w:hint="eastAsia"/>
                <w:b/>
                <w:bCs/>
                <w:sz w:val="16"/>
                <w:szCs w:val="13"/>
                <w:vertAlign w:val="baseline"/>
                <w:lang w:val="en-US" w:eastAsia="zh-CN"/>
              </w:rPr>
            </w:pPr>
            <w:r>
              <w:rPr>
                <w:rFonts w:hint="eastAsia"/>
                <w:b/>
                <w:bCs/>
                <w:sz w:val="16"/>
                <w:szCs w:val="13"/>
                <w:vertAlign w:val="baseline"/>
                <w:lang w:val="en-US" w:eastAsia="zh-CN"/>
              </w:rPr>
              <w:t>服务对象满意度</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2</w:t>
            </w:r>
          </w:p>
        </w:tc>
        <w:tc>
          <w:tcPr>
            <w:tcW w:w="1510" w:type="dxa"/>
            <w:vAlign w:val="center"/>
          </w:tcPr>
          <w:p>
            <w:pPr>
              <w:pStyle w:val="2"/>
              <w:numPr>
                <w:ilvl w:val="0"/>
                <w:numId w:val="0"/>
              </w:numPr>
              <w:jc w:val="center"/>
              <w:rPr>
                <w:rFonts w:hint="default"/>
                <w:sz w:val="16"/>
                <w:szCs w:val="1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pStyle w:val="2"/>
              <w:numPr>
                <w:ilvl w:val="0"/>
                <w:numId w:val="0"/>
              </w:numPr>
              <w:jc w:val="center"/>
              <w:rPr>
                <w:rFonts w:hint="default"/>
                <w:b/>
                <w:bCs/>
                <w:sz w:val="16"/>
                <w:szCs w:val="13"/>
                <w:vertAlign w:val="baseline"/>
                <w:lang w:val="en-US" w:eastAsia="zh-CN"/>
              </w:rPr>
            </w:pPr>
            <w:r>
              <w:rPr>
                <w:rFonts w:hint="eastAsia"/>
                <w:b/>
                <w:bCs/>
                <w:sz w:val="16"/>
                <w:szCs w:val="13"/>
                <w:vertAlign w:val="baseline"/>
                <w:lang w:val="en-US" w:eastAsia="zh-CN"/>
              </w:rPr>
              <w:t>合计</w:t>
            </w:r>
          </w:p>
        </w:tc>
        <w:tc>
          <w:tcPr>
            <w:tcW w:w="1510" w:type="dxa"/>
            <w:vAlign w:val="center"/>
          </w:tcPr>
          <w:p>
            <w:pPr>
              <w:pStyle w:val="2"/>
              <w:numPr>
                <w:ilvl w:val="0"/>
                <w:numId w:val="0"/>
              </w:numPr>
              <w:jc w:val="center"/>
              <w:rPr>
                <w:rFonts w:hint="eastAsia"/>
                <w:b/>
                <w:bCs/>
                <w:sz w:val="16"/>
                <w:szCs w:val="13"/>
                <w:vertAlign w:val="baseline"/>
                <w:lang w:val="en-US" w:eastAsia="zh-CN"/>
              </w:rPr>
            </w:pPr>
          </w:p>
        </w:tc>
        <w:tc>
          <w:tcPr>
            <w:tcW w:w="1510" w:type="dxa"/>
            <w:vAlign w:val="center"/>
          </w:tcPr>
          <w:p>
            <w:pPr>
              <w:pStyle w:val="2"/>
              <w:numPr>
                <w:ilvl w:val="0"/>
                <w:numId w:val="0"/>
              </w:numPr>
              <w:jc w:val="center"/>
              <w:rPr>
                <w:rFonts w:hint="eastAsia"/>
                <w:b/>
                <w:bCs/>
                <w:sz w:val="16"/>
                <w:szCs w:val="13"/>
                <w:vertAlign w:val="baseline"/>
                <w:lang w:val="en-US" w:eastAsia="zh-CN"/>
              </w:rPr>
            </w:pP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100</w:t>
            </w:r>
          </w:p>
        </w:tc>
        <w:tc>
          <w:tcPr>
            <w:tcW w:w="1510" w:type="dxa"/>
            <w:vAlign w:val="center"/>
          </w:tcPr>
          <w:p>
            <w:pPr>
              <w:pStyle w:val="2"/>
              <w:numPr>
                <w:ilvl w:val="0"/>
                <w:numId w:val="0"/>
              </w:numPr>
              <w:jc w:val="center"/>
              <w:rPr>
                <w:rFonts w:hint="default"/>
                <w:sz w:val="16"/>
                <w:szCs w:val="13"/>
                <w:vertAlign w:val="baseline"/>
                <w:lang w:val="en-US" w:eastAsia="zh-CN"/>
              </w:rPr>
            </w:pPr>
            <w:r>
              <w:rPr>
                <w:rFonts w:hint="eastAsia"/>
                <w:sz w:val="16"/>
                <w:szCs w:val="13"/>
                <w:vertAlign w:val="baseline"/>
                <w:lang w:val="en-US" w:eastAsia="zh-CN"/>
              </w:rPr>
              <w:t>88</w:t>
            </w:r>
          </w:p>
        </w:tc>
        <w:tc>
          <w:tcPr>
            <w:tcW w:w="1510" w:type="dxa"/>
            <w:vAlign w:val="center"/>
          </w:tcPr>
          <w:p>
            <w:pPr>
              <w:pStyle w:val="2"/>
              <w:numPr>
                <w:ilvl w:val="0"/>
                <w:numId w:val="0"/>
              </w:numPr>
              <w:jc w:val="center"/>
              <w:rPr>
                <w:rFonts w:hint="default"/>
                <w:sz w:val="16"/>
                <w:szCs w:val="13"/>
                <w:vertAlign w:val="baseline"/>
                <w:lang w:val="en-US" w:eastAsia="zh-CN"/>
              </w:rPr>
            </w:pPr>
          </w:p>
        </w:tc>
      </w:tr>
    </w:tbl>
    <w:p>
      <w:pPr>
        <w:pStyle w:val="2"/>
        <w:numPr>
          <w:ilvl w:val="0"/>
          <w:numId w:val="0"/>
        </w:numPr>
        <w:rPr>
          <w:rFonts w:hint="eastAsia"/>
          <w:b/>
          <w:bCs/>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（二）绩效分析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1.项目决策。</w:t>
      </w:r>
      <w:r>
        <w:rPr>
          <w:rFonts w:hint="eastAsia" w:ascii="仿宋_GB2312" w:hAnsi="仿宋_GB2312" w:eastAsia="仿宋_GB2312" w:cs="仿宋_GB2312"/>
          <w:sz w:val="32"/>
          <w:szCs w:val="32"/>
          <w:lang w:val="en-US" w:eastAsia="zh-CN"/>
        </w:rPr>
        <w:t>程序按照《旺苍县县级国有资本经营预算管理办法》（旺财发〔2018〕86号）文件等规定，国有资本经营收支指标经县第十八届人大常委会议通过。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2.项目管理。</w:t>
      </w:r>
      <w:r>
        <w:rPr>
          <w:rFonts w:hint="eastAsia" w:ascii="仿宋_GB2312" w:hAnsi="仿宋_GB2312" w:eastAsia="仿宋_GB2312" w:cs="仿宋_GB2312"/>
          <w:sz w:val="32"/>
          <w:szCs w:val="32"/>
          <w:lang w:val="en-US" w:eastAsia="zh-CN"/>
        </w:rPr>
        <w:t>企业按照规定及时将利润上缴国库，财政将资本金支出给企业，企业按规定转增资本公积。</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3.项目绩效。</w:t>
      </w:r>
      <w:r>
        <w:rPr>
          <w:rFonts w:hint="eastAsia" w:ascii="仿宋_GB2312" w:hAnsi="仿宋_GB2312" w:eastAsia="仿宋_GB2312" w:cs="仿宋_GB2312"/>
          <w:sz w:val="32"/>
          <w:szCs w:val="32"/>
          <w:lang w:val="en-US" w:eastAsia="zh-CN"/>
        </w:rPr>
        <w:t>5户企业企业按规定转增资本公积，资金投入后运用到企业经营管理。但是由于市场环境及疫情原因，县属企业经营较困难，5户企业有3户盈利，2户亏损。</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三、存在的主要问题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县属企业资产总体量约63亿元，2020年经营收入</w:t>
      </w:r>
      <w:r>
        <w:rPr>
          <w:rFonts w:hint="eastAsia" w:ascii="仿宋_GB2312" w:hAnsi="仿宋_GB2312" w:eastAsia="仿宋_GB2312" w:cs="仿宋_GB2312"/>
          <w:bCs/>
          <w:color w:val="auto"/>
          <w:sz w:val="32"/>
          <w:szCs w:val="32"/>
          <w:lang w:val="en-US" w:eastAsia="zh-CN" w:bidi="ar-SA"/>
        </w:rPr>
        <w:t>6483.8</w:t>
      </w:r>
      <w:r>
        <w:rPr>
          <w:rFonts w:hint="eastAsia" w:ascii="仿宋_GB2312" w:hAnsi="仿宋_GB2312" w:eastAsia="仿宋_GB2312" w:cs="仿宋_GB2312"/>
          <w:bCs/>
          <w:color w:val="auto"/>
          <w:sz w:val="32"/>
          <w:szCs w:val="32"/>
          <w:lang w:bidi="ar-SA"/>
        </w:rPr>
        <w:t>万元</w:t>
      </w:r>
      <w:r>
        <w:rPr>
          <w:rFonts w:hint="eastAsia" w:ascii="仿宋_GB2312" w:hAnsi="仿宋_GB2312" w:eastAsia="仿宋_GB2312" w:cs="仿宋_GB2312"/>
          <w:bCs/>
          <w:color w:val="auto"/>
          <w:sz w:val="32"/>
          <w:szCs w:val="32"/>
          <w:lang w:eastAsia="zh-CN" w:bidi="ar-SA"/>
        </w:rPr>
        <w:t>成本费用达</w:t>
      </w:r>
      <w:r>
        <w:rPr>
          <w:rFonts w:hint="eastAsia" w:ascii="仿宋_GB2312" w:hAnsi="仿宋_GB2312" w:eastAsia="仿宋_GB2312" w:cs="仿宋_GB2312"/>
          <w:bCs/>
          <w:color w:val="auto"/>
          <w:sz w:val="32"/>
          <w:szCs w:val="32"/>
          <w:lang w:val="en-US" w:eastAsia="zh-CN" w:bidi="ar-SA"/>
        </w:rPr>
        <w:t>10484.48</w:t>
      </w:r>
      <w:r>
        <w:rPr>
          <w:rFonts w:hint="eastAsia" w:ascii="仿宋_GB2312" w:hAnsi="仿宋_GB2312" w:eastAsia="仿宋_GB2312" w:cs="仿宋_GB2312"/>
          <w:bCs/>
          <w:color w:val="auto"/>
          <w:sz w:val="32"/>
          <w:szCs w:val="32"/>
          <w:lang w:bidi="ar-SA"/>
        </w:rPr>
        <w:t>万元</w:t>
      </w:r>
      <w:r>
        <w:rPr>
          <w:rFonts w:hint="eastAsia" w:ascii="仿宋_GB2312" w:hAnsi="仿宋_GB2312" w:eastAsia="仿宋_GB2312" w:cs="仿宋_GB2312"/>
          <w:bCs/>
          <w:color w:val="auto"/>
          <w:sz w:val="32"/>
          <w:szCs w:val="32"/>
          <w:lang w:eastAsia="zh-CN" w:bidi="ar-SA"/>
        </w:rPr>
        <w:t>，企业盈利能力较差，导致上缴的国有资本经营预算资金较少，相对注入企业的国有资本经营预算资金也较少，对企业的经营发展很难起到较大促进作用。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四、相关措施建议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楷体_GB2312" w:hAnsi="楷体_GB2312" w:eastAsia="楷体_GB2312" w:cs="楷体_GB2312"/>
          <w:b/>
          <w:bCs/>
          <w:sz w:val="32"/>
          <w:szCs w:val="32"/>
          <w:lang w:val="en-US" w:eastAsia="zh-CN"/>
        </w:rPr>
        <w:t>（一）盘活公司资产。</w:t>
      </w:r>
      <w:r>
        <w:rPr>
          <w:rFonts w:hint="eastAsia" w:ascii="仿宋_GB2312" w:hAnsi="仿宋_GB2312" w:eastAsia="仿宋_GB2312" w:cs="仿宋_GB2312"/>
          <w:sz w:val="32"/>
          <w:szCs w:val="32"/>
        </w:rPr>
        <w:t>通过流动、裂变、组合、优化配置等各种方式进行有效运营，建立资产状况信息库，信息化管理，以最大的限度实现国有资产保值增值, 市场化转型发展，进一步盘活闲置资产，促进国有资产提高收益, 维护国有资本安全，筑牢防止国有资产流失的底线，进一步保障国有资本安全。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（二）实体化转型。</w:t>
      </w:r>
      <w:r>
        <w:rPr>
          <w:rFonts w:hint="eastAsia" w:ascii="仿宋_GB2312" w:hAnsi="仿宋_GB2312" w:eastAsia="仿宋_GB2312" w:cs="仿宋_GB2312"/>
          <w:sz w:val="32"/>
          <w:szCs w:val="32"/>
        </w:rPr>
        <w:t>围绕主责主业大力发展实体经济，向关系国民经济命脉的重要行业领域集中，向关系国计民生、应急能力建设、公益性的行业领域集中，向战略新兴产业集中，着力构建以建材家居园、物流、制造、驾考维修、国投商务中心运营为主的实体经营，争取矿山砂石经营权、医药设施设备采购经营权逐步深入实体经营，提升效益，做强做优做大实体经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9" w:usb3="00000000" w:csb0="200001F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- 5 -</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8"/>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- 5 -</w:t>
                    </w:r>
                    <w:r>
                      <w:rPr>
                        <w:rFonts w:hint="eastAsia" w:ascii="仿宋" w:hAnsi="仿宋" w:eastAsia="仿宋" w:cs="仿宋"/>
                        <w:sz w:val="24"/>
                        <w:szCs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end"/>
    </w:r>
  </w:p>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end"/>
    </w:r>
  </w:p>
  <w:p>
    <w:pPr>
      <w:pStyle w:val="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688E6"/>
    <w:multiLevelType w:val="singleLevel"/>
    <w:tmpl w:val="DA7688E6"/>
    <w:lvl w:ilvl="0" w:tentative="0">
      <w:start w:val="1"/>
      <w:numFmt w:val="chineseCounting"/>
      <w:suff w:val="nothing"/>
      <w:lvlText w:val="（%1）"/>
      <w:lvlJc w:val="left"/>
      <w:rPr>
        <w:rFonts w:hint="eastAsia"/>
      </w:rPr>
    </w:lvl>
  </w:abstractNum>
  <w:abstractNum w:abstractNumId="1">
    <w:nsid w:val="ECC0A0A0"/>
    <w:multiLevelType w:val="singleLevel"/>
    <w:tmpl w:val="ECC0A0A0"/>
    <w:lvl w:ilvl="0" w:tentative="0">
      <w:start w:val="1"/>
      <w:numFmt w:val="chineseCounting"/>
      <w:suff w:val="nothing"/>
      <w:lvlText w:val="（%1）"/>
      <w:lvlJc w:val="left"/>
      <w:rPr>
        <w:rFonts w:hint="eastAsia"/>
      </w:rPr>
    </w:lvl>
  </w:abstractNum>
  <w:abstractNum w:abstractNumId="2">
    <w:nsid w:val="614FDC64"/>
    <w:multiLevelType w:val="singleLevel"/>
    <w:tmpl w:val="614FDC64"/>
    <w:lvl w:ilvl="0" w:tentative="0">
      <w:start w:val="1"/>
      <w:numFmt w:val="chineseCounting"/>
      <w:suff w:val="nothing"/>
      <w:lvlText w:val="%1、"/>
      <w:lvlJc w:val="left"/>
      <w:pPr>
        <w:ind w:left="0" w:leftChars="0" w:firstLine="420" w:firstLineChars="0"/>
      </w:pPr>
      <w:rPr>
        <w:rFonts w:hint="eastAsia"/>
      </w:rPr>
    </w:lvl>
  </w:abstractNum>
  <w:abstractNum w:abstractNumId="3">
    <w:nsid w:val="61552CFA"/>
    <w:multiLevelType w:val="singleLevel"/>
    <w:tmpl w:val="61552CFA"/>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173E0"/>
    <w:rsid w:val="263C7932"/>
    <w:rsid w:val="2D065C10"/>
    <w:rsid w:val="3ED57FA7"/>
    <w:rsid w:val="789173E0"/>
    <w:rsid w:val="7DCE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ind w:left="200" w:leftChars="200"/>
      <w:outlineLvl w:val="0"/>
    </w:pPr>
    <w:rPr>
      <w:rFonts w:eastAsia="仿宋_GB2312"/>
      <w:b/>
      <w:bCs/>
      <w:kern w:val="44"/>
      <w:sz w:val="32"/>
      <w:szCs w:val="44"/>
    </w:rPr>
  </w:style>
  <w:style w:type="paragraph" w:styleId="5">
    <w:name w:val="heading 2"/>
    <w:basedOn w:val="1"/>
    <w:next w:val="1"/>
    <w:unhideWhenUsed/>
    <w:qFormat/>
    <w:uiPriority w:val="9"/>
    <w:pPr>
      <w:keepNext/>
      <w:keepLines/>
      <w:spacing w:before="260" w:after="260" w:line="415" w:lineRule="auto"/>
      <w:ind w:left="200" w:leftChars="200"/>
      <w:outlineLvl w:val="1"/>
    </w:pPr>
    <w:rPr>
      <w:rFonts w:eastAsia="仿宋_GB2312" w:asciiTheme="majorHAnsi" w:hAnsiTheme="majorHAnsi" w:cstheme="majorBidi"/>
      <w:bCs/>
      <w:sz w:val="32"/>
      <w:szCs w:val="32"/>
    </w:rPr>
  </w:style>
  <w:style w:type="paragraph" w:styleId="6">
    <w:name w:val="heading 4"/>
    <w:basedOn w:val="1"/>
    <w:next w:val="1"/>
    <w:unhideWhenUsed/>
    <w:qFormat/>
    <w:uiPriority w:val="9"/>
    <w:pPr>
      <w:keepNext/>
      <w:keepLines/>
      <w:spacing w:before="280" w:after="290" w:line="377" w:lineRule="auto"/>
      <w:ind w:left="300" w:leftChars="300"/>
      <w:outlineLvl w:val="3"/>
    </w:pPr>
    <w:rPr>
      <w:rFonts w:eastAsia="仿宋_GB2312" w:asciiTheme="majorHAnsi" w:hAnsiTheme="majorHAnsi" w:cstheme="majorBidi"/>
      <w:bCs/>
      <w:sz w:val="32"/>
      <w:szCs w:val="28"/>
    </w:rPr>
  </w:style>
  <w:style w:type="character" w:default="1" w:styleId="18">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Lines="30"/>
    </w:pPr>
    <w:rPr>
      <w:rFonts w:ascii="仿宋_GB2312" w:eastAsia="仿宋_GB2312"/>
      <w:kern w:val="0"/>
      <w:sz w:val="30"/>
    </w:rPr>
  </w:style>
  <w:style w:type="paragraph" w:styleId="3">
    <w:name w:val="Body Text First Indent"/>
    <w:basedOn w:val="2"/>
    <w:unhideWhenUsed/>
    <w:qFormat/>
    <w:uiPriority w:val="99"/>
    <w:pPr>
      <w:ind w:firstLine="420" w:firstLineChars="100"/>
    </w:pPr>
    <w:rPr>
      <w:rFonts w:hint="eastAsia"/>
      <w:sz w:val="30"/>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Subtitle"/>
    <w:basedOn w:val="1"/>
    <w:next w:val="1"/>
    <w:qFormat/>
    <w:uiPriority w:val="0"/>
    <w:pPr>
      <w:ind w:firstLine="200" w:firstLineChars="200"/>
      <w:jc w:val="left"/>
      <w:outlineLvl w:val="1"/>
    </w:pPr>
    <w:rPr>
      <w:rFonts w:ascii="等线 Light" w:hAnsi="等线 Light" w:eastAsia="仿宋" w:cs="Times New Roman"/>
      <w:bCs/>
      <w:kern w:val="28"/>
      <w:sz w:val="32"/>
      <w:szCs w:val="32"/>
    </w:rPr>
  </w:style>
  <w:style w:type="paragraph" w:styleId="12">
    <w:name w:val="table of figures"/>
    <w:basedOn w:val="1"/>
    <w:next w:val="1"/>
    <w:qFormat/>
    <w:uiPriority w:val="0"/>
    <w:pPr>
      <w:ind w:left="200" w:leftChars="200" w:hanging="200" w:hangingChars="200"/>
    </w:pPr>
    <w:rPr>
      <w:rFonts w:ascii="Calibri" w:hAnsi="Calibri" w:eastAsia="仿宋"/>
      <w:sz w:val="32"/>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7"/>
    <w:next w:val="1"/>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unhideWhenUsed/>
    <w:qFormat/>
    <w:uiPriority w:val="99"/>
    <w:rPr>
      <w:color w:val="0563C1"/>
      <w:u w:val="single"/>
    </w:rPr>
  </w:style>
  <w:style w:type="paragraph" w:customStyle="1" w:styleId="21">
    <w:name w:val="_Style 2"/>
    <w:basedOn w:val="4"/>
    <w:next w:val="1"/>
    <w:qFormat/>
    <w:uiPriority w:val="39"/>
    <w:pPr>
      <w:widowControl/>
      <w:spacing w:before="240" w:line="259" w:lineRule="auto"/>
      <w:ind w:firstLine="0" w:firstLineChars="0"/>
      <w:jc w:val="left"/>
      <w:outlineLvl w:val="9"/>
    </w:pPr>
    <w:rPr>
      <w:rFonts w:ascii="等线 Light" w:hAnsi="等线 Light" w:eastAsia="等线 Light" w:cs="Times New Roman"/>
      <w:b w:val="0"/>
      <w:bCs w:val="0"/>
      <w:color w:val="2F5496"/>
      <w:kern w:val="0"/>
      <w:szCs w:val="32"/>
    </w:rPr>
  </w:style>
  <w:style w:type="paragraph" w:customStyle="1" w:styleId="22">
    <w:name w:val="_Style 4"/>
    <w:basedOn w:val="4"/>
    <w:next w:val="1"/>
    <w:qFormat/>
    <w:uiPriority w:val="39"/>
    <w:pPr>
      <w:widowControl/>
      <w:spacing w:before="240" w:line="259" w:lineRule="auto"/>
      <w:ind w:firstLine="0" w:firstLineChars="0"/>
      <w:jc w:val="left"/>
      <w:outlineLvl w:val="9"/>
    </w:pPr>
    <w:rPr>
      <w:rFonts w:ascii="等线 Light" w:hAnsi="等线 Light" w:eastAsia="等线 Light" w:cs="Times New Roman"/>
      <w:b w:val="0"/>
      <w:bCs w:val="0"/>
      <w:color w:val="2F5496"/>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2021-12-09T08:29:00Z</dcterms:created>
  <dc:creator>DELL</dc:creator>
  <cp:lastModifiedBy>Q</cp:lastModifiedBy>
  <dcterms:modified xsi:type="dcterms:W3CDTF">2025-01-07T06:50:31Z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827630ABC68541D588C9F9E9CB5353E3</vt:lpwstr>
  </property>
</Properties>
</file>