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用人单位劳动保障守法诚信等级评价指标和评分标准</w:t>
      </w:r>
    </w:p>
    <w:bookmarkEnd w:id="0"/>
    <w:tbl>
      <w:tblPr>
        <w:tblStyle w:val="3"/>
        <w:tblpPr w:leftFromText="180" w:rightFromText="180" w:vertAnchor="text" w:horzAnchor="page" w:tblpX="808" w:tblpY="668"/>
        <w:tblOverlap w:val="never"/>
        <w:tblW w:w="14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6"/>
        <w:gridCol w:w="801"/>
        <w:gridCol w:w="2354"/>
        <w:gridCol w:w="1508"/>
        <w:gridCol w:w="697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</w:trPr>
        <w:tc>
          <w:tcPr>
            <w:tcW w:w="4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评价指标</w:t>
            </w:r>
          </w:p>
        </w:tc>
        <w:tc>
          <w:tcPr>
            <w:tcW w:w="8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评分标准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确认方式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责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令改正、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行政处理、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行政处罚、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行政检查、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劳动争议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处理指标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</w:t>
            </w:r>
          </w:p>
        </w:tc>
        <w:tc>
          <w:tcPr>
            <w:tcW w:w="2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劳动保障违法行为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-5分／次</w:t>
            </w:r>
          </w:p>
        </w:tc>
        <w:tc>
          <w:tcPr>
            <w:tcW w:w="6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违法行为涉及劳动者5人以下，或涉及金额2万元以下</w:t>
            </w:r>
          </w:p>
        </w:tc>
        <w:tc>
          <w:tcPr>
            <w:tcW w:w="184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40" w:line="24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执法文书或政府部门及工会组织的正式文件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</w:t>
            </w:r>
          </w:p>
        </w:tc>
        <w:tc>
          <w:tcPr>
            <w:tcW w:w="23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-8分／次</w:t>
            </w:r>
          </w:p>
        </w:tc>
        <w:tc>
          <w:tcPr>
            <w:tcW w:w="6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违法行为涉及劳动者5人以上，或涉及金额2万元以上（含2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万元）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3</w:t>
            </w:r>
          </w:p>
        </w:tc>
        <w:tc>
          <w:tcPr>
            <w:tcW w:w="23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-10分／次</w:t>
            </w:r>
          </w:p>
        </w:tc>
        <w:tc>
          <w:tcPr>
            <w:tcW w:w="6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违法行为涉及劳动者10人以上，或涉及金额5万元以上（含5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万元）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</w:t>
            </w:r>
          </w:p>
        </w:tc>
        <w:tc>
          <w:tcPr>
            <w:tcW w:w="23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-5分／次</w:t>
            </w:r>
          </w:p>
        </w:tc>
        <w:tc>
          <w:tcPr>
            <w:tcW w:w="6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其他劳动保障违法行为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</w:t>
            </w:r>
          </w:p>
        </w:tc>
        <w:tc>
          <w:tcPr>
            <w:tcW w:w="2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责令改正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-2分／次</w:t>
            </w:r>
          </w:p>
        </w:tc>
        <w:tc>
          <w:tcPr>
            <w:tcW w:w="6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因劳动保障违法行为被人力资源和社会保障行政部门责令改正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6</w:t>
            </w:r>
          </w:p>
        </w:tc>
        <w:tc>
          <w:tcPr>
            <w:tcW w:w="23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-2分／次</w:t>
            </w:r>
          </w:p>
        </w:tc>
        <w:tc>
          <w:tcPr>
            <w:tcW w:w="6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因劳动保障违法行为被其他政府部门或工会组织责令改正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7</w:t>
            </w:r>
          </w:p>
        </w:tc>
        <w:tc>
          <w:tcPr>
            <w:tcW w:w="2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行政处理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-3分／次</w:t>
            </w:r>
          </w:p>
        </w:tc>
        <w:tc>
          <w:tcPr>
            <w:tcW w:w="6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因劳动保障违法行为被人力资源和社会保障行政部门行政处理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8</w:t>
            </w:r>
          </w:p>
        </w:tc>
        <w:tc>
          <w:tcPr>
            <w:tcW w:w="23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-3分／次</w:t>
            </w:r>
          </w:p>
        </w:tc>
        <w:tc>
          <w:tcPr>
            <w:tcW w:w="6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因劳动保障违法行为被其他政府部门行政处理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9</w:t>
            </w:r>
          </w:p>
        </w:tc>
        <w:tc>
          <w:tcPr>
            <w:tcW w:w="2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行政处罚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-5分／次</w:t>
            </w:r>
          </w:p>
        </w:tc>
        <w:tc>
          <w:tcPr>
            <w:tcW w:w="6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因劳动保障违法行为被人力资源和社会保障行政部门或其他政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府部门行政处罚2万元以下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atLeast"/>
        </w:trPr>
        <w:tc>
          <w:tcPr>
            <w:tcW w:w="13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10</w:t>
            </w:r>
          </w:p>
        </w:tc>
        <w:tc>
          <w:tcPr>
            <w:tcW w:w="23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-8分／次</w:t>
            </w:r>
          </w:p>
        </w:tc>
        <w:tc>
          <w:tcPr>
            <w:tcW w:w="6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因劳动保障违法行为被人力资源和社会保障行政部门或其他政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府部门行政处罚2万元以上（含2万元）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974" w:tblpY="448"/>
        <w:tblOverlap w:val="never"/>
        <w:tblW w:w="14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6"/>
        <w:gridCol w:w="787"/>
        <w:gridCol w:w="3069"/>
        <w:gridCol w:w="1392"/>
        <w:gridCol w:w="6411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50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评价指标</w:t>
            </w:r>
          </w:p>
        </w:tc>
        <w:tc>
          <w:tcPr>
            <w:tcW w:w="78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评分标准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确认方式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atLeast"/>
        </w:trPr>
        <w:tc>
          <w:tcPr>
            <w:tcW w:w="1236" w:type="dxa"/>
            <w:vMerge w:val="restart"/>
            <w:noWrap w:val="0"/>
            <w:vAlign w:val="center"/>
          </w:tcPr>
          <w:p>
            <w:pPr>
              <w:spacing w:before="81" w:line="328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责令改正、</w:t>
            </w:r>
          </w:p>
          <w:p>
            <w:pPr>
              <w:spacing w:before="81" w:line="328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行政处理、</w:t>
            </w:r>
          </w:p>
          <w:p>
            <w:pPr>
              <w:spacing w:before="81" w:line="328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行政处罚、</w:t>
            </w:r>
          </w:p>
          <w:p>
            <w:pPr>
              <w:spacing w:before="81" w:line="328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行政检查、</w:t>
            </w:r>
          </w:p>
          <w:p>
            <w:pPr>
              <w:spacing w:before="81" w:line="328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劳动争议</w:t>
            </w:r>
          </w:p>
          <w:p>
            <w:pPr>
              <w:spacing w:before="81" w:line="328" w:lineRule="exact"/>
              <w:ind w:firstLine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处理指标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11</w:t>
            </w:r>
          </w:p>
        </w:tc>
        <w:tc>
          <w:tcPr>
            <w:tcW w:w="3069" w:type="dxa"/>
            <w:vMerge w:val="restart"/>
            <w:noWrap w:val="0"/>
            <w:vAlign w:val="center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行政处罚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-10分／次</w:t>
            </w:r>
          </w:p>
        </w:tc>
        <w:tc>
          <w:tcPr>
            <w:tcW w:w="6411" w:type="dxa"/>
            <w:noWrap w:val="0"/>
            <w:vAlign w:val="top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因劳动保障违法行为被人力资源和社会保障行政部门或其他政</w:t>
            </w:r>
          </w:p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府部门行政处罚5万元以上（含5万元）</w:t>
            </w: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spacing w:line="277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执法文书或政府</w:t>
            </w:r>
          </w:p>
          <w:p>
            <w:pPr>
              <w:spacing w:line="277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部门及工会组织</w:t>
            </w:r>
          </w:p>
          <w:p>
            <w:pPr>
              <w:spacing w:line="277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的正式文件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atLeast"/>
        </w:trPr>
        <w:tc>
          <w:tcPr>
            <w:tcW w:w="1236" w:type="dxa"/>
            <w:vMerge w:val="continue"/>
            <w:noWrap w:val="0"/>
            <w:vAlign w:val="top"/>
          </w:tcPr>
          <w:p/>
        </w:tc>
        <w:tc>
          <w:tcPr>
            <w:tcW w:w="787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12</w:t>
            </w:r>
          </w:p>
        </w:tc>
        <w:tc>
          <w:tcPr>
            <w:tcW w:w="3069" w:type="dxa"/>
            <w:vMerge w:val="continue"/>
            <w:noWrap w:val="0"/>
            <w:vAlign w:val="top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-5分／次</w:t>
            </w:r>
          </w:p>
        </w:tc>
        <w:tc>
          <w:tcPr>
            <w:tcW w:w="6411" w:type="dxa"/>
            <w:noWrap w:val="0"/>
            <w:vAlign w:val="top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因劳动保障违法行为被人力资源和社会保障行政部门或其他政</w:t>
            </w:r>
          </w:p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府部门作出其他行政处罚</w:t>
            </w: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spacing w:line="277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236" w:type="dxa"/>
            <w:vMerge w:val="continue"/>
            <w:noWrap w:val="0"/>
            <w:vAlign w:val="top"/>
          </w:tcPr>
          <w:p/>
        </w:tc>
        <w:tc>
          <w:tcPr>
            <w:tcW w:w="787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13</w:t>
            </w:r>
          </w:p>
        </w:tc>
        <w:tc>
          <w:tcPr>
            <w:tcW w:w="3069" w:type="dxa"/>
            <w:vMerge w:val="restart"/>
            <w:noWrap w:val="0"/>
            <w:vAlign w:val="center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劳动保障书面审查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-10分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6411" w:type="dxa"/>
            <w:noWrap w:val="0"/>
            <w:vAlign w:val="center"/>
          </w:tcPr>
          <w:p>
            <w:pPr>
              <w:spacing w:line="277" w:lineRule="exact"/>
              <w:ind w:firstLine="0"/>
              <w:jc w:val="both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未依法接受劳动保障书面审查</w:t>
            </w: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spacing w:line="277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</w:trPr>
        <w:tc>
          <w:tcPr>
            <w:tcW w:w="1236" w:type="dxa"/>
            <w:vMerge w:val="continue"/>
            <w:noWrap w:val="0"/>
            <w:vAlign w:val="top"/>
          </w:tcPr>
          <w:p/>
        </w:tc>
        <w:tc>
          <w:tcPr>
            <w:tcW w:w="7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14</w:t>
            </w:r>
          </w:p>
        </w:tc>
        <w:tc>
          <w:tcPr>
            <w:tcW w:w="3069" w:type="dxa"/>
            <w:vMerge w:val="continue"/>
            <w:noWrap w:val="0"/>
            <w:vAlign w:val="center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-5分</w:t>
            </w:r>
          </w:p>
        </w:tc>
        <w:tc>
          <w:tcPr>
            <w:tcW w:w="6411" w:type="dxa"/>
            <w:noWrap w:val="0"/>
            <w:vAlign w:val="center"/>
          </w:tcPr>
          <w:p>
            <w:pPr>
              <w:spacing w:line="277" w:lineRule="exact"/>
              <w:ind w:firstLine="0"/>
              <w:jc w:val="both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依法接受劳动保障书面审查，但未达到合格标准</w:t>
            </w: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spacing w:line="277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</w:trPr>
        <w:tc>
          <w:tcPr>
            <w:tcW w:w="1236" w:type="dxa"/>
            <w:vMerge w:val="continue"/>
            <w:noWrap w:val="0"/>
            <w:vAlign w:val="top"/>
          </w:tcPr>
          <w:p/>
        </w:tc>
        <w:tc>
          <w:tcPr>
            <w:tcW w:w="787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15</w:t>
            </w:r>
          </w:p>
        </w:tc>
        <w:tc>
          <w:tcPr>
            <w:tcW w:w="3069" w:type="dxa"/>
            <w:vMerge w:val="restart"/>
            <w:noWrap w:val="0"/>
            <w:vAlign w:val="center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劳动争议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-3分／次</w:t>
            </w:r>
          </w:p>
        </w:tc>
        <w:tc>
          <w:tcPr>
            <w:tcW w:w="6411" w:type="dxa"/>
            <w:noWrap w:val="0"/>
            <w:vAlign w:val="center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劳动争议经劳动仲裁或诉讼，劳动者的部分权益请求得到支持</w:t>
            </w: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spacing w:line="277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生效的仲</w:t>
            </w:r>
          </w:p>
          <w:p>
            <w:pPr>
              <w:spacing w:line="277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裁裁决书</w:t>
            </w:r>
          </w:p>
          <w:p>
            <w:pPr>
              <w:spacing w:line="277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或法院裁</w:t>
            </w:r>
          </w:p>
          <w:p>
            <w:pPr>
              <w:spacing w:line="277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判文书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</w:trPr>
        <w:tc>
          <w:tcPr>
            <w:tcW w:w="1236" w:type="dxa"/>
            <w:vMerge w:val="continue"/>
            <w:noWrap w:val="0"/>
            <w:vAlign w:val="top"/>
          </w:tcPr>
          <w:p/>
        </w:tc>
        <w:tc>
          <w:tcPr>
            <w:tcW w:w="787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16</w:t>
            </w:r>
          </w:p>
        </w:tc>
        <w:tc>
          <w:tcPr>
            <w:tcW w:w="3069" w:type="dxa"/>
            <w:vMerge w:val="continue"/>
            <w:noWrap w:val="0"/>
            <w:vAlign w:val="top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-5分／次</w:t>
            </w:r>
          </w:p>
        </w:tc>
        <w:tc>
          <w:tcPr>
            <w:tcW w:w="6411" w:type="dxa"/>
            <w:noWrap w:val="0"/>
            <w:vAlign w:val="center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劳动争议经劳动仲裁或诉讼，劳动者的全部权益请求得到支持</w:t>
            </w: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spacing w:line="277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atLeast"/>
        </w:trPr>
        <w:tc>
          <w:tcPr>
            <w:tcW w:w="1236" w:type="dxa"/>
            <w:vMerge w:val="continue"/>
            <w:noWrap w:val="0"/>
            <w:vAlign w:val="top"/>
          </w:tcPr>
          <w:p/>
        </w:tc>
        <w:tc>
          <w:tcPr>
            <w:tcW w:w="787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17</w:t>
            </w:r>
          </w:p>
        </w:tc>
        <w:tc>
          <w:tcPr>
            <w:tcW w:w="3069" w:type="dxa"/>
            <w:vMerge w:val="continue"/>
            <w:noWrap w:val="0"/>
            <w:vAlign w:val="top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-8分／次</w:t>
            </w:r>
          </w:p>
        </w:tc>
        <w:tc>
          <w:tcPr>
            <w:tcW w:w="6411" w:type="dxa"/>
            <w:noWrap w:val="0"/>
            <w:vAlign w:val="center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集体劳动争议经劳动仲裁或诉讼，劳动者的部分权益请求得到</w:t>
            </w:r>
          </w:p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支持</w:t>
            </w: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spacing w:line="277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atLeast"/>
        </w:trPr>
        <w:tc>
          <w:tcPr>
            <w:tcW w:w="1236" w:type="dxa"/>
            <w:vMerge w:val="continue"/>
            <w:noWrap w:val="0"/>
            <w:vAlign w:val="top"/>
          </w:tcPr>
          <w:p/>
        </w:tc>
        <w:tc>
          <w:tcPr>
            <w:tcW w:w="787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18</w:t>
            </w:r>
          </w:p>
        </w:tc>
        <w:tc>
          <w:tcPr>
            <w:tcW w:w="3069" w:type="dxa"/>
            <w:vMerge w:val="continue"/>
            <w:noWrap w:val="0"/>
            <w:vAlign w:val="top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-10分／次</w:t>
            </w:r>
          </w:p>
        </w:tc>
        <w:tc>
          <w:tcPr>
            <w:tcW w:w="6411" w:type="dxa"/>
            <w:noWrap w:val="0"/>
            <w:vAlign w:val="center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集体劳动争议经劳动仲裁或诉讼，劳动者的全部权益请求得到</w:t>
            </w:r>
          </w:p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支持</w:t>
            </w: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spacing w:line="277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atLeast"/>
        </w:trPr>
        <w:tc>
          <w:tcPr>
            <w:tcW w:w="1236" w:type="dxa"/>
            <w:vMerge w:val="restart"/>
            <w:noWrap w:val="0"/>
            <w:vAlign w:val="center"/>
          </w:tcPr>
          <w:p>
            <w:pPr>
              <w:spacing w:before="81" w:line="328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劳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动保障诚</w:t>
            </w:r>
          </w:p>
          <w:p>
            <w:pPr>
              <w:spacing w:before="81" w:line="328" w:lineRule="exact"/>
              <w:ind w:firstLine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信指标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before="519" w:line="35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19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自愿注册信用信息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＋1分</w:t>
            </w:r>
          </w:p>
        </w:tc>
        <w:tc>
          <w:tcPr>
            <w:tcW w:w="6411" w:type="dxa"/>
            <w:noWrap w:val="0"/>
            <w:vAlign w:val="top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在信用中国”、信用中国（四川）”或其他有资质的第三方信用</w:t>
            </w:r>
          </w:p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服务平台注册资质证照、市场经营、合同履约、社会公益等信</w:t>
            </w:r>
          </w:p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用信息</w:t>
            </w: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spacing w:line="277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政府部门</w:t>
            </w:r>
          </w:p>
          <w:p>
            <w:pPr>
              <w:spacing w:line="277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和工会等</w:t>
            </w:r>
          </w:p>
          <w:p>
            <w:pPr>
              <w:spacing w:line="277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组织的正</w:t>
            </w:r>
          </w:p>
          <w:p>
            <w:pPr>
              <w:spacing w:line="277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式文件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atLeast"/>
        </w:trPr>
        <w:tc>
          <w:tcPr>
            <w:tcW w:w="1236" w:type="dxa"/>
            <w:vMerge w:val="continue"/>
            <w:noWrap w:val="0"/>
            <w:vAlign w:val="top"/>
          </w:tcPr>
          <w:p/>
        </w:tc>
        <w:tc>
          <w:tcPr>
            <w:tcW w:w="787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20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劳动保障评比表彰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＋2分／次</w:t>
            </w:r>
          </w:p>
        </w:tc>
        <w:tc>
          <w:tcPr>
            <w:tcW w:w="6411" w:type="dxa"/>
            <w:noWrap w:val="0"/>
            <w:vAlign w:val="center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因劳动保障方面突出表现，被认定为表彰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lang w:eastAsia="zh-CN"/>
              </w:rPr>
              <w:t>（表扬）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奖励单位。累计加分</w:t>
            </w:r>
          </w:p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不超过4分</w:t>
            </w: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spacing w:line="277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atLeast"/>
        </w:trPr>
        <w:tc>
          <w:tcPr>
            <w:tcW w:w="1236" w:type="dxa"/>
            <w:vMerge w:val="continue"/>
            <w:noWrap w:val="0"/>
            <w:vAlign w:val="top"/>
          </w:tcPr>
          <w:p/>
        </w:tc>
        <w:tc>
          <w:tcPr>
            <w:tcW w:w="787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21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无劳动保障违法案件记录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＋2分</w:t>
            </w:r>
          </w:p>
        </w:tc>
        <w:tc>
          <w:tcPr>
            <w:tcW w:w="6411" w:type="dxa"/>
            <w:noWrap w:val="0"/>
            <w:vAlign w:val="center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年度无劳动保障举报投诉和劳动争议仲裁申请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277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劳动保障监察</w:t>
            </w:r>
          </w:p>
          <w:p>
            <w:pPr>
              <w:spacing w:line="277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和劳动仲裁</w:t>
            </w:r>
          </w:p>
          <w:p>
            <w:pPr>
              <w:spacing w:line="277" w:lineRule="exact"/>
              <w:ind w:firstLine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部门的记录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atLeast"/>
        </w:trPr>
        <w:tc>
          <w:tcPr>
            <w:tcW w:w="1236" w:type="dxa"/>
            <w:vMerge w:val="continue"/>
            <w:noWrap w:val="0"/>
            <w:vAlign w:val="top"/>
          </w:tcPr>
          <w:p/>
        </w:tc>
        <w:tc>
          <w:tcPr>
            <w:tcW w:w="7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22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lang w:eastAsia="zh-CN"/>
              </w:rPr>
              <w:t>劳动保障守法诚信评价等级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color w:val="000000"/>
                <w:sz w:val="20"/>
                <w:lang w:val="e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＋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lang w:val="en-US" w:eastAsia="zh-CN"/>
              </w:rPr>
              <w:t>1分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／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lang w:val="en" w:eastAsia="zh-CN"/>
              </w:rPr>
              <w:t>年</w:t>
            </w:r>
          </w:p>
        </w:tc>
        <w:tc>
          <w:tcPr>
            <w:tcW w:w="6411" w:type="dxa"/>
            <w:noWrap w:val="0"/>
            <w:vAlign w:val="center"/>
          </w:tcPr>
          <w:p>
            <w:pPr>
              <w:spacing w:line="277" w:lineRule="exact"/>
              <w:ind w:firstLine="0"/>
              <w:jc w:val="left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lang w:val="en-US" w:eastAsia="zh-CN"/>
              </w:rPr>
              <w:t>劳动保障守法诚信等级评价为A级企业。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累计加分</w:t>
            </w:r>
          </w:p>
          <w:p>
            <w:pPr>
              <w:spacing w:line="277" w:lineRule="exact"/>
              <w:ind w:firstLine="0"/>
              <w:jc w:val="left"/>
              <w:rPr>
                <w:rFonts w:hint="default" w:ascii="宋体" w:hAnsi="宋体" w:eastAsia="宋体" w:cs="Times New Roman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不超过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分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277" w:lineRule="exact"/>
              <w:ind w:firstLine="0"/>
              <w:jc w:val="center"/>
              <w:rPr>
                <w:rFonts w:hint="default" w:ascii="宋体" w:hAnsi="宋体" w:eastAsia="宋体" w:cs="Times New Roman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lang w:val="en-US" w:eastAsia="zh-CN"/>
              </w:rPr>
              <w:t>人社部门正式文件</w:t>
            </w:r>
          </w:p>
        </w:tc>
      </w:tr>
    </w:tbl>
    <w:tbl>
      <w:tblPr>
        <w:tblStyle w:val="3"/>
        <w:tblpPr w:leftFromText="180" w:rightFromText="180" w:vertAnchor="text" w:horzAnchor="page" w:tblpX="1124" w:tblpY="315"/>
        <w:tblOverlap w:val="never"/>
        <w:tblW w:w="14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2"/>
        <w:gridCol w:w="801"/>
        <w:gridCol w:w="3064"/>
        <w:gridCol w:w="1462"/>
        <w:gridCol w:w="604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</w:trPr>
        <w:tc>
          <w:tcPr>
            <w:tcW w:w="53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评价指标</w:t>
            </w:r>
          </w:p>
        </w:tc>
        <w:tc>
          <w:tcPr>
            <w:tcW w:w="75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评分标准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确认方式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4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直接定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80" w:lineRule="exact"/>
              <w:ind w:firstLine="0"/>
              <w:jc w:val="center"/>
              <w:textAlignment w:val="auto"/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级指标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3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8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因劳动保障违法行为被查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处三次以上（含三次）的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6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执法文书或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政府部门的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正式文件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0" w:hRule="atLeast"/>
        </w:trPr>
        <w:tc>
          <w:tcPr>
            <w:tcW w:w="146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5" w:line="2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3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28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因劳动保障违法行为引发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群体性事件、极端事件或造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成严重不良社会影响的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6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4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5" w:hRule="atLeast"/>
        </w:trPr>
        <w:tc>
          <w:tcPr>
            <w:tcW w:w="146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5" w:line="2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3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280" w:lineRule="exact"/>
              <w:ind w:firstLine="0"/>
              <w:jc w:val="both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因使用童工、强迫劳动等严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重劳动保障违法行为被查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处的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6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4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0" w:hRule="atLeast"/>
        </w:trPr>
        <w:tc>
          <w:tcPr>
            <w:tcW w:w="146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4" w:line="2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拒不履行劳动保障监察限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both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期整改指令、行政处理决定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或行政处罚决定的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6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4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5" w:hRule="atLeast"/>
        </w:trPr>
        <w:tc>
          <w:tcPr>
            <w:tcW w:w="146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9" w:line="2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7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both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无理抗拒、阻挠人力资源和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社会保障行政部门实施劳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动保障监察且拒不改正的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6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4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atLeast"/>
        </w:trPr>
        <w:tc>
          <w:tcPr>
            <w:tcW w:w="146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因劳动保障违法行为被追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究刑事责任的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6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4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5" w:hRule="atLeast"/>
        </w:trPr>
        <w:tc>
          <w:tcPr>
            <w:tcW w:w="146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3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8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因劳动保障违法行为被列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入失信联合惩戒对象名单的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6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4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atLeast"/>
        </w:trPr>
        <w:tc>
          <w:tcPr>
            <w:tcW w:w="146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3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8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发生其他重大劳动保障违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法行为的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6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4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67614"/>
    <w:rsid w:val="6796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2024-08-06T03:20:00Z</dcterms:created>
  <dc:creator>广元人社</dc:creator>
  <cp:lastModifiedBy>广元人社</cp:lastModifiedBy>
  <dcterms:modified xsi:type="dcterms:W3CDTF">2024-08-06T03:21:10Z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