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tbl>
      <w:tblPr>
        <w:tblStyle w:val="7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9100" w:type="dxa"/>
            <w:tcBorders>
              <w:top w:val="single" w:color="000000" w:sz="4" w:space="0"/>
            </w:tcBorders>
            <w:noWrap w:val="0"/>
            <w:vAlign w:val="center"/>
          </w:tcPr>
          <w:tbl>
            <w:tblPr>
              <w:tblStyle w:val="7"/>
              <w:tblpPr w:leftFromText="180" w:rightFromText="180" w:vertAnchor="text" w:horzAnchor="page" w:tblpX="-68" w:tblpY="-11166"/>
              <w:tblOverlap w:val="never"/>
              <w:tblW w:w="91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79"/>
              <w:gridCol w:w="2534"/>
              <w:gridCol w:w="2398"/>
              <w:gridCol w:w="21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3" w:hRule="atLeast"/>
              </w:trPr>
              <w:tc>
                <w:tcPr>
                  <w:tcW w:w="9100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华文中宋" w:hAnsi="华文中宋" w:eastAsia="华文中宋" w:cs="华文中宋"/>
                      <w:b/>
                      <w:i w:val="0"/>
                      <w:color w:val="333333"/>
                      <w:sz w:val="36"/>
                      <w:szCs w:val="36"/>
                      <w:u w:val="none"/>
                    </w:rPr>
                  </w:pPr>
                  <w:r>
                    <w:rPr>
                      <w:rFonts w:hint="default" w:ascii="华文中宋" w:hAnsi="华文中宋" w:eastAsia="华文中宋" w:cs="华文中宋"/>
                      <w:b/>
                      <w:i w:val="0"/>
                      <w:color w:val="333333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旺苍县定点职业培训机构审批表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机构名称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办学地址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邮政编码</w:t>
                  </w:r>
                </w:p>
              </w:tc>
              <w:tc>
                <w:tcPr>
                  <w:tcW w:w="2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办学许可证编号</w:t>
                  </w:r>
                </w:p>
              </w:tc>
              <w:tc>
                <w:tcPr>
                  <w:tcW w:w="2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开户银行名称</w:t>
                  </w:r>
                </w:p>
              </w:tc>
              <w:tc>
                <w:tcPr>
                  <w:tcW w:w="2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开户银行账号</w:t>
                  </w:r>
                </w:p>
              </w:tc>
              <w:tc>
                <w:tcPr>
                  <w:tcW w:w="2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法  人</w:t>
                  </w:r>
                </w:p>
              </w:tc>
              <w:tc>
                <w:tcPr>
                  <w:tcW w:w="2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校  长</w:t>
                  </w:r>
                </w:p>
              </w:tc>
              <w:tc>
                <w:tcPr>
                  <w:tcW w:w="2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2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2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74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净资产</w:t>
                  </w:r>
                </w:p>
              </w:tc>
              <w:tc>
                <w:tcPr>
                  <w:tcW w:w="25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万元</w:t>
                  </w:r>
                </w:p>
              </w:tc>
              <w:tc>
                <w:tcPr>
                  <w:tcW w:w="2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年培训规模</w:t>
                  </w:r>
                </w:p>
              </w:tc>
              <w:tc>
                <w:tcPr>
                  <w:tcW w:w="21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3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办学资金来源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自筹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88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学校申请意见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负责人签字：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（盖章）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6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专家小组认定意见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小组成员签字：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6" w:hRule="atLeast"/>
              </w:trPr>
              <w:tc>
                <w:tcPr>
                  <w:tcW w:w="1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县人力资源和社会保障局意见</w:t>
                  </w:r>
                </w:p>
              </w:tc>
              <w:tc>
                <w:tcPr>
                  <w:tcW w:w="712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负责人签字：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（盖章）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备注：1.此表一式三份，县人力资源和社会保障局一份、县就业局一份、培训机构一份；2.“开户银行”和“开户银行账号”两栏，培训机构需填写培训补贴转入账户，一经认定，后期不得更改账户。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576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  <w:t>旺苍县</w:t>
      </w:r>
      <w:r>
        <w:rPr>
          <w:rFonts w:hint="eastAsia" w:ascii="方正小标宋简体" w:hAnsi="宋体" w:eastAsia="方正小标宋简体"/>
          <w:b/>
          <w:sz w:val="52"/>
          <w:szCs w:val="52"/>
        </w:rPr>
        <w:t>职业培训定点机构申报表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申报单位：</w:t>
      </w:r>
      <w:r>
        <w:rPr>
          <w:rFonts w:hint="eastAsia" w:ascii="宋体" w:hAnsi="宋体"/>
          <w:b/>
          <w:sz w:val="36"/>
          <w:szCs w:val="36"/>
          <w:u w:val="single"/>
        </w:rPr>
        <w:t>　　　　　　　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申报日期：　　年　　月　　日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一、</w:t>
      </w:r>
      <w:r>
        <w:rPr>
          <w:rFonts w:hint="eastAsia" w:ascii="黑体" w:hAnsi="宋体" w:eastAsia="黑体"/>
          <w:b/>
          <w:sz w:val="30"/>
          <w:szCs w:val="30"/>
        </w:rPr>
        <w:t>单位简介：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二、基本情况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8"/>
        <w:gridCol w:w="866"/>
        <w:gridCol w:w="542"/>
        <w:gridCol w:w="368"/>
        <w:gridCol w:w="736"/>
        <w:gridCol w:w="598"/>
        <w:gridCol w:w="11"/>
        <w:gridCol w:w="495"/>
        <w:gridCol w:w="282"/>
        <w:gridCol w:w="511"/>
        <w:gridCol w:w="82"/>
        <w:gridCol w:w="229"/>
        <w:gridCol w:w="92"/>
        <w:gridCol w:w="460"/>
        <w:gridCol w:w="685"/>
        <w:gridCol w:w="211"/>
        <w:gridCol w:w="347"/>
        <w:gridCol w:w="179"/>
        <w:gridCol w:w="235"/>
        <w:gridCol w:w="128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62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批准设立机关</w:t>
            </w:r>
          </w:p>
        </w:tc>
        <w:tc>
          <w:tcPr>
            <w:tcW w:w="362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登记证号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办学许可证（或营业执照等）号码</w:t>
            </w:r>
          </w:p>
        </w:tc>
        <w:tc>
          <w:tcPr>
            <w:tcW w:w="7351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62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51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培训场地情况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（使用面积）</w:t>
            </w:r>
          </w:p>
        </w:tc>
        <w:tc>
          <w:tcPr>
            <w:tcW w:w="6825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</w:t>
            </w:r>
          </w:p>
        </w:tc>
        <w:tc>
          <w:tcPr>
            <w:tcW w:w="234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实训场地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教职工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6809" w:type="dxa"/>
            <w:gridSpan w:val="1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　　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4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340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48"/>
        <w:gridCol w:w="737"/>
        <w:gridCol w:w="610"/>
        <w:gridCol w:w="1290"/>
        <w:gridCol w:w="228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兼职管理人员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三、申报开展培训项目、等级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270"/>
        <w:gridCol w:w="307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四、申报开展培训项目师资、场地、设备情况〔分项目填写〕</w:t>
      </w:r>
    </w:p>
    <w:tbl>
      <w:tblPr>
        <w:tblStyle w:val="7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71"/>
        <w:gridCol w:w="780"/>
        <w:gridCol w:w="543"/>
        <w:gridCol w:w="1086"/>
        <w:gridCol w:w="227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　　　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551"/>
        <w:gridCol w:w="2067"/>
        <w:gridCol w:w="76"/>
        <w:gridCol w:w="2179"/>
        <w:gridCol w:w="940"/>
        <w:gridCol w:w="131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　训　场　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实训教学教室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　　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　　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单台价格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5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培训合格率、培训后就业率承诺及保障措施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法定代表人签字：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　　　年　　月　　日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                           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hint="eastAsia"/>
        </w:rPr>
      </w:pPr>
    </w:p>
    <w:tbl>
      <w:tblPr>
        <w:tblStyle w:val="7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1"/>
        <w:gridCol w:w="2115"/>
        <w:gridCol w:w="3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5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旺苍县定点职业培训机构培训工种（专业）申报表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申请培训的工种（专业）名称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拟在201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tbl>
      <w:tblPr>
        <w:tblStyle w:val="7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1740"/>
        <w:gridCol w:w="1521"/>
        <w:gridCol w:w="1525"/>
        <w:gridCol w:w="1809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615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旺苍县201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年度定点职业培训机构现场核查记录表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4473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被核查单位：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场地情况（㎡）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总使用面积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  室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我县培训场地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分职业(工种) 设施设备清单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种植（养殖）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核查小组成员签字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培训机构代表签字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615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备注：1.“我县培训场地一栏”只需我县辖区外的培训机构填写，</w:t>
            </w:r>
          </w:p>
        </w:tc>
      </w:tr>
    </w:tbl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tbl>
      <w:tblPr>
        <w:tblStyle w:val="7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71"/>
        <w:gridCol w:w="1356"/>
        <w:gridCol w:w="1643"/>
        <w:gridCol w:w="1479"/>
        <w:gridCol w:w="1544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旺苍县定点职业培训机构现有人员情况统计表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1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教职工总数：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管理人员：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8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专职教师：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兼职教师：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（专业工龄）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例如：校长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教师情况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承担课程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(专业工龄)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例如：焊工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（可另加附页）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附件6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旺苍县定点职业培训机构服务协议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旺苍县人力资源和社会保障局 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（培训机构全称）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为进一步加强职业培训的管理，充分发挥培训促进就业、稳定就业的作用，根据《旺苍县201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-20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定点职业培训机构认定方案》有关规定，双方经平等协商，签订本协议。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一、承担职业培训的内容和期限</w:t>
      </w:r>
    </w:p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经乙方申请，甲方认定乙方作为承担职业技能培训的定点培训机构，开展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专业（工种）的培训。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二、甲方的权利义务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（一）甲方应对乙方开展的培训做好日常管理、指导服务、监督和检查。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（二）甲方应按照政府信息公开的要求，在与乙方签订本协议后，及时向社会公布乙方相关信息。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（三）甲方在收到乙方提交的培训补贴申请材料后，应按政策规定及时审核拨付经费。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（四）甲方对乙方经查实存在违反法律法规规章及相关政策行为的，应及时作出处理，并将处理结果告知乙方。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三、乙方的权利义务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（一）乙方应根据培训专业（工种）相应的职业标准和教学计划、大纲制定授课计划，开展职业技能培训。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（二）乙方应至少在开班前5个工作日向甲方提出开班申请，经甲方审核同意后，方可开展培训；未经甲方同意或未按程序提出开班申请，导致职业技能培训补贴无法申请的，乙方自行承担责任。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（三）乙方对符合培训条件的学员，应做好培训咨询和指导服务工作。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乙方应对完成培训学业的学员进行考试，合格的颁发《职业技能培训结业证书》；对符合参加职业技能鉴定条件的学员，应按照职业技能鉴定规定，组织学员参加鉴定；鉴定结束后，乙方应及时为学员领取证书，做好证书发放工作。</w:t>
      </w:r>
    </w:p>
    <w:p>
      <w:pPr>
        <w:spacing w:line="360" w:lineRule="auto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（五）乙方应建立完整的学员培训档案，将学员的培训内容、出勤情况、培训成绩、参加职业技能鉴定、取得证书、就业、享受培训补贴等情况记入档案。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（六）乙方应自觉接受甲方的日常管理、指导服务和培训质量监管。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四、违约责任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（一）乙方出现以下情况的，甲方可视情节轻重，对乙方作出限期整改、终（中）止全部或部分职业培训专业（工种）资格、缓拨、减拨、不予拨付或追缴补贴经费、不予退还履约保证金等处罚措施。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1. 出租、出借办学资质或培训资质的；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 提供的申报信息不真实，或提供信息与实际情况不符，存在弄虚作假行为的；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 随意缩减培训课时、调整培训内容，影响教学质量的；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 招生广告、简章与实际培训内容不符的；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5. 擅自在开班申请备案的培训地点之外开展职业培训的；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 半年内不开展工作或达不到考核标准的；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7. 不接受人力资源和社会保障部门监督、检查和管理的；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 经查实存在违反法律法规规章及相关政策规定的其他行为的。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在与甲方签订本协议时，乙方须向甲方交纳履约保证金人民币10000.00元（壹万元整），待协议期满且乙方认真履行约定义务并未出现任何违约行为，甲方如数退还乙方。乙方未在规定时限内交纳履约保证金的，视为自动放弃定点培训资格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（三）协议变更、终（中）止的，对已开班的学员，乙方应继续做好培训、鉴定相关工作；对已招收还未开班的学员，乙方应在甲方指导下，做好学员的善后安排工作。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五、其他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（一）由于我市补贴标准目录调整，双方约定的培训专业（工种），在本协议有效期内不再纳入我市补贴标准目录范围的，该专业（工种）培训资质自动失效。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（二）乙方发生分立、合并或终止办学的，本协议自动变更或终止。乙方应在甲方指导下，做好学员的善后安排工作。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（三）甲乙双方就其它未尽事宜订立以下补充条款：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（五）本协议自甲乙双方签章之日起生效，一式两份，甲乙双方各执一份。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pacing w:val="-40"/>
          <w:sz w:val="30"/>
          <w:szCs w:val="30"/>
        </w:rPr>
        <w:t>旺苍县人力资源和社会保障局</w:t>
      </w:r>
      <w:r>
        <w:rPr>
          <w:rFonts w:hint="eastAsia" w:ascii="仿宋_GB2312" w:eastAsia="仿宋_GB2312"/>
          <w:sz w:val="30"/>
          <w:szCs w:val="30"/>
        </w:rPr>
        <w:t xml:space="preserve">         乙方：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法定代表人：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签订日期：  年   月  日          签订日期：   年   月  日</w:t>
      </w:r>
    </w:p>
    <w:p/>
    <w:p>
      <w:pPr>
        <w:spacing w:line="576" w:lineRule="exact"/>
        <w:rPr>
          <w:rFonts w:hint="eastAsia" w:ascii="仿宋_GB2312" w:eastAsia="黑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474" w:bottom="2041" w:left="1587" w:header="709" w:footer="1531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5"/>
        <w:tab w:val="clear" w:pos="8306"/>
      </w:tabs>
      <w:rPr>
        <w:rStyle w:val="6"/>
        <w:rFonts w:ascii="Times New Roman" w:hAnsi="Times New Roman"/>
        <w:sz w:val="24"/>
        <w:szCs w:val="24"/>
      </w:rPr>
    </w:pPr>
    <w:r>
      <w:rPr>
        <w:rStyle w:val="6"/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6"/>
        <w:rFonts w:ascii="Times New Roman" w:hAnsi="Times New Roman"/>
        <w:sz w:val="24"/>
        <w:szCs w:val="24"/>
      </w:rPr>
      <w:t>—</w:t>
    </w:r>
  </w:p>
  <w:p>
    <w:pPr>
      <w:pStyle w:val="2"/>
      <w:tabs>
        <w:tab w:val="right" w:pos="8305"/>
        <w:tab w:val="clear" w:pos="8306"/>
      </w:tabs>
      <w:ind w:right="360"/>
      <w:jc w:val="center"/>
    </w:pPr>
  </w:p>
  <w:p>
    <w:pPr>
      <w:pStyle w:val="2"/>
      <w:tabs>
        <w:tab w:val="right" w:pos="7945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5"/>
        <w:tab w:val="clear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tabs>
        <w:tab w:val="right" w:pos="8305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28C9"/>
    <w:rsid w:val="050613B9"/>
    <w:rsid w:val="3EE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semiHidden/>
    <w:qFormat/>
    <w:uiPriority w:val="0"/>
  </w:style>
  <w:style w:type="character" w:styleId="6">
    <w:name w:val="page number"/>
    <w:basedOn w:val="4"/>
    <w:uiPriority w:val="0"/>
  </w:style>
  <w:style w:type="character" w:customStyle="1" w:styleId="8">
    <w:name w:val="font4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1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0">
    <w:name w:val="font31"/>
    <w:basedOn w:val="4"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2018-12-25T07:56:00Z</dcterms:created>
  <dc:creator>苛笑1413813849</dc:creator>
  <cp:lastModifiedBy>苛笑1413813849</cp:lastModifiedBy>
  <dcterms:modified xsi:type="dcterms:W3CDTF">2018-12-25T07:57:49Z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